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55E99" w14:textId="0C999032" w:rsidR="00E41316" w:rsidRPr="00E41316" w:rsidRDefault="00E41316" w:rsidP="00E41316">
      <w:pPr>
        <w:spacing w:line="360" w:lineRule="auto"/>
        <w:jc w:val="center"/>
        <w:rPr>
          <w:rFonts w:asciiTheme="majorHAnsi" w:hAnsiTheme="majorHAnsi" w:cstheme="majorHAnsi"/>
          <w:b/>
          <w:bCs/>
          <w:i/>
          <w:iCs/>
          <w:color w:val="002060"/>
          <w:sz w:val="28"/>
          <w:szCs w:val="28"/>
        </w:rPr>
      </w:pPr>
      <w:r w:rsidRPr="00E41316">
        <w:rPr>
          <w:rFonts w:asciiTheme="majorHAnsi" w:hAnsiTheme="majorHAnsi" w:cstheme="majorHAnsi"/>
          <w:b/>
          <w:bCs/>
          <w:i/>
          <w:iCs/>
          <w:color w:val="002060"/>
          <w:sz w:val="28"/>
          <w:szCs w:val="28"/>
        </w:rPr>
        <w:t>PROTOCOLLO PRIVACY – NORMATIVA INCLUSIONE</w:t>
      </w:r>
    </w:p>
    <w:p w14:paraId="333BAA0A" w14:textId="56CCA79A" w:rsidR="001F323F" w:rsidRPr="00E41316" w:rsidRDefault="001F323F" w:rsidP="007D0C02">
      <w:pPr>
        <w:spacing w:line="360" w:lineRule="auto"/>
        <w:rPr>
          <w:rFonts w:asciiTheme="majorHAnsi" w:hAnsiTheme="majorHAnsi" w:cstheme="majorHAnsi"/>
          <w:b/>
          <w:bCs/>
          <w:color w:val="002060"/>
          <w:sz w:val="24"/>
          <w:szCs w:val="24"/>
        </w:rPr>
      </w:pPr>
      <w:r w:rsidRPr="00E41316">
        <w:rPr>
          <w:rFonts w:asciiTheme="majorHAnsi" w:hAnsiTheme="majorHAnsi" w:cstheme="majorHAnsi"/>
          <w:b/>
          <w:bCs/>
          <w:color w:val="002060"/>
          <w:sz w:val="24"/>
          <w:szCs w:val="24"/>
        </w:rPr>
        <w:t>PREMESSA</w:t>
      </w:r>
    </w:p>
    <w:p w14:paraId="52AF9829" w14:textId="45C184E8" w:rsidR="00673E7D" w:rsidRPr="00563CB4" w:rsidRDefault="001F323F" w:rsidP="007D0C02">
      <w:pPr>
        <w:spacing w:line="360" w:lineRule="auto"/>
        <w:jc w:val="both"/>
        <w:rPr>
          <w:rFonts w:asciiTheme="majorHAnsi" w:hAnsiTheme="majorHAnsi" w:cstheme="majorHAnsi"/>
          <w:sz w:val="24"/>
          <w:szCs w:val="24"/>
        </w:rPr>
      </w:pPr>
      <w:r w:rsidRPr="00563CB4">
        <w:rPr>
          <w:rFonts w:asciiTheme="majorHAnsi" w:hAnsiTheme="majorHAnsi" w:cstheme="majorHAnsi"/>
          <w:sz w:val="24"/>
          <w:szCs w:val="24"/>
        </w:rPr>
        <w:t>Tutte le scuole, sia quelle pubbliche, sia quelle private hanno l’obbligo di far conoscere agli “interessati” (studenti, famiglie, docenti, ecc.) come vengono trfattati i loro dati personali. Devono cioè rendere noto, attraverso un adeguata informativa, quali dai raccolgono, come li utilizzano e a quale fine.</w:t>
      </w:r>
    </w:p>
    <w:p w14:paraId="2C1498A4" w14:textId="1E577C1B" w:rsidR="001F323F" w:rsidRPr="00563CB4" w:rsidRDefault="001F323F" w:rsidP="007D0C02">
      <w:pPr>
        <w:spacing w:line="360" w:lineRule="auto"/>
        <w:jc w:val="both"/>
        <w:rPr>
          <w:rFonts w:asciiTheme="majorHAnsi" w:hAnsiTheme="majorHAnsi" w:cstheme="majorHAnsi"/>
          <w:sz w:val="24"/>
          <w:szCs w:val="24"/>
        </w:rPr>
      </w:pPr>
      <w:r w:rsidRPr="00563CB4">
        <w:rPr>
          <w:rFonts w:asciiTheme="majorHAnsi" w:hAnsiTheme="majorHAnsi" w:cstheme="majorHAnsi"/>
          <w:sz w:val="24"/>
          <w:szCs w:val="24"/>
        </w:rPr>
        <w:t>Le Istituzioni scolastiche pubbliche possono trattare solamente i dati personali necessari al perseguimento di specifiche finalitàistituzionali oppuire quelli espressamente previsti dalla normativa di settore.</w:t>
      </w:r>
    </w:p>
    <w:p w14:paraId="0B61B08F" w14:textId="77777777" w:rsidR="00563CB4" w:rsidRPr="00563CB4" w:rsidRDefault="001F323F" w:rsidP="007D0C02">
      <w:pPr>
        <w:spacing w:line="360" w:lineRule="auto"/>
        <w:jc w:val="both"/>
        <w:rPr>
          <w:rFonts w:asciiTheme="majorHAnsi" w:hAnsiTheme="majorHAnsi" w:cstheme="majorHAnsi"/>
          <w:sz w:val="24"/>
          <w:szCs w:val="24"/>
        </w:rPr>
      </w:pPr>
      <w:r w:rsidRPr="00563CB4">
        <w:rPr>
          <w:rFonts w:asciiTheme="majorHAnsi" w:hAnsiTheme="majorHAnsi" w:cstheme="majorHAnsi"/>
          <w:sz w:val="24"/>
          <w:szCs w:val="24"/>
        </w:rPr>
        <w:t>E’ importante sottolineare che per tali trattamenti</w:t>
      </w:r>
      <w:r w:rsidR="00563CB4" w:rsidRPr="00563CB4">
        <w:rPr>
          <w:rFonts w:asciiTheme="majorHAnsi" w:hAnsiTheme="majorHAnsi" w:cstheme="majorHAnsi"/>
          <w:sz w:val="24"/>
          <w:szCs w:val="24"/>
        </w:rPr>
        <w:t>, non sono tenute a chiedere il consenso degli studenti.</w:t>
      </w:r>
    </w:p>
    <w:p w14:paraId="7591F87C" w14:textId="77777777" w:rsidR="00563CB4" w:rsidRPr="00563CB4" w:rsidRDefault="00563CB4" w:rsidP="007D0C02">
      <w:pPr>
        <w:spacing w:line="360" w:lineRule="auto"/>
        <w:jc w:val="both"/>
        <w:rPr>
          <w:rFonts w:asciiTheme="majorHAnsi" w:hAnsiTheme="majorHAnsi" w:cstheme="majorHAnsi"/>
          <w:sz w:val="24"/>
          <w:szCs w:val="24"/>
        </w:rPr>
      </w:pPr>
      <w:r w:rsidRPr="00563CB4">
        <w:rPr>
          <w:rFonts w:asciiTheme="majorHAnsi" w:hAnsiTheme="majorHAnsi" w:cstheme="majorHAnsi"/>
          <w:sz w:val="24"/>
          <w:szCs w:val="24"/>
        </w:rPr>
        <w:t>Alcune categorie di dati personali degli studenti e delle famiglie, come quelli sensibili e giudiziari, devono essere trattate con estrema cautela nel rispetto di specific he norme di legge, verificando prima non solo la pertinenza e completezza dei dati, ma anche la loro indispensabilità rispetto alle “finalità di rilevante interesse pubblico” che si intendono perseguire.</w:t>
      </w:r>
    </w:p>
    <w:p w14:paraId="3FE30A33" w14:textId="77777777" w:rsidR="00563CB4" w:rsidRPr="00176DB6" w:rsidRDefault="00563CB4" w:rsidP="007D0C02">
      <w:pPr>
        <w:spacing w:line="360" w:lineRule="auto"/>
        <w:rPr>
          <w:b/>
          <w:bCs/>
        </w:rPr>
      </w:pPr>
    </w:p>
    <w:p w14:paraId="1D40DF4B" w14:textId="03A5D8B4" w:rsidR="001F323F" w:rsidRPr="00176DB6" w:rsidRDefault="001F323F" w:rsidP="007D0C02">
      <w:pPr>
        <w:spacing w:line="360" w:lineRule="auto"/>
        <w:rPr>
          <w:b/>
          <w:bCs/>
        </w:rPr>
      </w:pPr>
      <w:r w:rsidRPr="00176DB6">
        <w:rPr>
          <w:b/>
          <w:bCs/>
        </w:rPr>
        <w:t xml:space="preserve"> </w:t>
      </w:r>
      <w:r w:rsidR="00975DD7" w:rsidRPr="00E41316">
        <w:rPr>
          <w:b/>
          <w:bCs/>
          <w:color w:val="002060"/>
        </w:rPr>
        <w:t>TRATTAMENTO DEI DATI NELLE ISTITUZIONI SCOLASTICHE</w:t>
      </w:r>
    </w:p>
    <w:p w14:paraId="0C77241F" w14:textId="205EC16D" w:rsidR="00A41B03" w:rsidRDefault="00A41B03" w:rsidP="007D0C02">
      <w:pPr>
        <w:spacing w:line="360" w:lineRule="auto"/>
        <w:jc w:val="both"/>
        <w:rPr>
          <w:rFonts w:asciiTheme="majorHAnsi" w:hAnsiTheme="majorHAnsi" w:cstheme="majorHAnsi"/>
          <w:sz w:val="24"/>
          <w:szCs w:val="24"/>
        </w:rPr>
      </w:pPr>
      <w:r w:rsidRPr="00176DB6">
        <w:rPr>
          <w:rFonts w:asciiTheme="majorHAnsi" w:hAnsiTheme="majorHAnsi" w:cstheme="majorHAnsi"/>
          <w:sz w:val="24"/>
          <w:szCs w:val="24"/>
        </w:rPr>
        <w:t xml:space="preserve">Nelle Istituzioni scolastiche la base legale per il trattamento dei dati personali è in genere il consenso dell’interessato o di chi esercita la tutela, se gli studenti sono minorenni. Non è tuttavia necessario ottenere il consenso per trattare i dati richiesti ai fini dell’iscrizione o di altre attività scolastiche. Il Codice della Privacy, infatti, non richiede che gli Enti Pubblici acquisiscano il consenso quando, ad esempio, il trattamento è previsto </w:t>
      </w:r>
      <w:r w:rsidR="00176DB6" w:rsidRPr="00176DB6">
        <w:rPr>
          <w:rFonts w:asciiTheme="majorHAnsi" w:hAnsiTheme="majorHAnsi" w:cstheme="majorHAnsi"/>
          <w:sz w:val="24"/>
          <w:szCs w:val="24"/>
        </w:rPr>
        <w:t>da un obbligo di legge, o, come nel caso dell’iscrizione a scuola, quando i dati sono necessari per rispondere ad una richiesta dell’interssato, oppure per adempiere ad un contratto. Nei casi in cui, invece, è necessario acquisire il consenso (ad esempio per le attività non strettamente connesse a quelle didattiche o non preciste già dall’ordinamento scolastico), esso deve essere specifico e liberamente espresso dalle persone interessate.</w:t>
      </w:r>
    </w:p>
    <w:p w14:paraId="2952C835" w14:textId="77777777" w:rsidR="00176DB6" w:rsidRDefault="00176DB6" w:rsidP="007D0C02">
      <w:pPr>
        <w:spacing w:line="360" w:lineRule="auto"/>
        <w:jc w:val="both"/>
        <w:rPr>
          <w:rFonts w:asciiTheme="majorHAnsi" w:hAnsiTheme="majorHAnsi" w:cstheme="majorHAnsi"/>
          <w:sz w:val="24"/>
          <w:szCs w:val="24"/>
        </w:rPr>
      </w:pPr>
    </w:p>
    <w:p w14:paraId="13F1FADA" w14:textId="77777777" w:rsidR="003E79CC" w:rsidRDefault="003E79CC" w:rsidP="007D0C02">
      <w:pPr>
        <w:spacing w:line="360" w:lineRule="auto"/>
        <w:jc w:val="both"/>
        <w:rPr>
          <w:rFonts w:asciiTheme="majorHAnsi" w:hAnsiTheme="majorHAnsi" w:cstheme="majorHAnsi"/>
          <w:b/>
          <w:bCs/>
          <w:sz w:val="24"/>
          <w:szCs w:val="24"/>
        </w:rPr>
      </w:pPr>
    </w:p>
    <w:p w14:paraId="0CE573FC" w14:textId="77777777" w:rsidR="003E79CC" w:rsidRDefault="003E79CC" w:rsidP="007D0C02">
      <w:pPr>
        <w:spacing w:line="360" w:lineRule="auto"/>
        <w:jc w:val="both"/>
        <w:rPr>
          <w:rFonts w:asciiTheme="majorHAnsi" w:hAnsiTheme="majorHAnsi" w:cstheme="majorHAnsi"/>
          <w:b/>
          <w:bCs/>
          <w:sz w:val="24"/>
          <w:szCs w:val="24"/>
        </w:rPr>
      </w:pPr>
    </w:p>
    <w:p w14:paraId="4E6E6E97" w14:textId="77777777" w:rsidR="003E79CC" w:rsidRDefault="003E79CC" w:rsidP="007D0C02">
      <w:pPr>
        <w:spacing w:line="360" w:lineRule="auto"/>
        <w:jc w:val="both"/>
        <w:rPr>
          <w:rFonts w:asciiTheme="majorHAnsi" w:hAnsiTheme="majorHAnsi" w:cstheme="majorHAnsi"/>
          <w:b/>
          <w:bCs/>
          <w:sz w:val="24"/>
          <w:szCs w:val="24"/>
        </w:rPr>
      </w:pPr>
    </w:p>
    <w:p w14:paraId="6E2F2313" w14:textId="7D957CAE" w:rsidR="00176DB6" w:rsidRPr="00E41316" w:rsidRDefault="00176DB6" w:rsidP="007D0C02">
      <w:pPr>
        <w:spacing w:line="360" w:lineRule="auto"/>
        <w:jc w:val="both"/>
        <w:rPr>
          <w:rFonts w:asciiTheme="majorHAnsi" w:hAnsiTheme="majorHAnsi" w:cstheme="majorHAnsi"/>
          <w:b/>
          <w:bCs/>
          <w:color w:val="002060"/>
          <w:sz w:val="24"/>
          <w:szCs w:val="24"/>
        </w:rPr>
      </w:pPr>
      <w:r w:rsidRPr="00E41316">
        <w:rPr>
          <w:rFonts w:asciiTheme="majorHAnsi" w:hAnsiTheme="majorHAnsi" w:cstheme="majorHAnsi"/>
          <w:b/>
          <w:bCs/>
          <w:color w:val="002060"/>
          <w:sz w:val="24"/>
          <w:szCs w:val="24"/>
        </w:rPr>
        <w:t>DATI SENSIBILI E GIUDIZIARI:ALCUNI ESEMPI CONCRETI</w:t>
      </w:r>
    </w:p>
    <w:p w14:paraId="35C15984" w14:textId="1304FE25" w:rsidR="00176DB6" w:rsidRDefault="007253FE" w:rsidP="007D0C02">
      <w:pPr>
        <w:spacing w:line="360" w:lineRule="auto"/>
        <w:jc w:val="both"/>
        <w:rPr>
          <w:rFonts w:asciiTheme="majorHAnsi" w:hAnsiTheme="majorHAnsi" w:cstheme="majorHAnsi"/>
          <w:sz w:val="24"/>
          <w:szCs w:val="24"/>
        </w:rPr>
      </w:pPr>
      <w:r w:rsidRPr="007253FE">
        <w:rPr>
          <w:rFonts w:asciiTheme="majorHAnsi" w:hAnsiTheme="majorHAnsi" w:cstheme="majorHAnsi"/>
          <w:b/>
          <w:bCs/>
          <w:sz w:val="24"/>
          <w:szCs w:val="24"/>
        </w:rPr>
        <w:t>Origini razziali ed et</w:t>
      </w:r>
      <w:r>
        <w:rPr>
          <w:rFonts w:asciiTheme="majorHAnsi" w:hAnsiTheme="majorHAnsi" w:cstheme="majorHAnsi"/>
          <w:b/>
          <w:bCs/>
          <w:sz w:val="24"/>
          <w:szCs w:val="24"/>
        </w:rPr>
        <w:t>n</w:t>
      </w:r>
      <w:r w:rsidRPr="007253FE">
        <w:rPr>
          <w:rFonts w:asciiTheme="majorHAnsi" w:hAnsiTheme="majorHAnsi" w:cstheme="majorHAnsi"/>
          <w:b/>
          <w:bCs/>
          <w:sz w:val="24"/>
          <w:szCs w:val="24"/>
        </w:rPr>
        <w:t>iche:</w:t>
      </w:r>
      <w:r>
        <w:rPr>
          <w:rFonts w:asciiTheme="majorHAnsi" w:hAnsiTheme="majorHAnsi" w:cstheme="majorHAnsi"/>
          <w:b/>
          <w:bCs/>
          <w:sz w:val="24"/>
          <w:szCs w:val="24"/>
        </w:rPr>
        <w:t xml:space="preserve"> </w:t>
      </w:r>
      <w:r w:rsidRPr="00C45105">
        <w:rPr>
          <w:rFonts w:asciiTheme="majorHAnsi" w:hAnsiTheme="majorHAnsi" w:cstheme="majorHAnsi"/>
          <w:sz w:val="24"/>
          <w:szCs w:val="24"/>
        </w:rPr>
        <w:t>I dati sulle origini razziali ed etniche</w:t>
      </w:r>
      <w:r w:rsidR="00623392">
        <w:rPr>
          <w:rFonts w:asciiTheme="majorHAnsi" w:hAnsiTheme="majorHAnsi" w:cstheme="majorHAnsi"/>
          <w:sz w:val="24"/>
          <w:szCs w:val="24"/>
        </w:rPr>
        <w:t xml:space="preserve"> possono essere trattati dalla scuola per fovorire l’integrazione degli alunni stranieri;</w:t>
      </w:r>
    </w:p>
    <w:p w14:paraId="4196916E" w14:textId="55B82E94" w:rsidR="00623392" w:rsidRDefault="00623392" w:rsidP="007D0C02">
      <w:pPr>
        <w:spacing w:line="360" w:lineRule="auto"/>
        <w:jc w:val="both"/>
        <w:rPr>
          <w:rFonts w:asciiTheme="majorHAnsi" w:hAnsiTheme="majorHAnsi" w:cstheme="majorHAnsi"/>
          <w:sz w:val="24"/>
          <w:szCs w:val="24"/>
        </w:rPr>
      </w:pPr>
      <w:r w:rsidRPr="00837C86">
        <w:rPr>
          <w:rFonts w:asciiTheme="majorHAnsi" w:hAnsiTheme="majorHAnsi" w:cstheme="majorHAnsi"/>
          <w:b/>
          <w:bCs/>
          <w:sz w:val="24"/>
          <w:szCs w:val="24"/>
        </w:rPr>
        <w:t>Convinzioni religiose:</w:t>
      </w:r>
      <w:r>
        <w:rPr>
          <w:rFonts w:asciiTheme="majorHAnsi" w:hAnsiTheme="majorHAnsi" w:cstheme="majorHAnsi"/>
          <w:sz w:val="24"/>
          <w:szCs w:val="24"/>
        </w:rPr>
        <w:t xml:space="preserve"> Gli istituti scolastici possono utilizzare i dati sulle convinzioni religiose al fine di garantire la libertà di culto e per la fruizione dell’insegnamento della religione cattolica o delle attività alternative a tale insegnamento;</w:t>
      </w:r>
    </w:p>
    <w:p w14:paraId="15DFCCBE" w14:textId="0A693DFA" w:rsidR="00623392" w:rsidRDefault="00623392" w:rsidP="007D0C02">
      <w:pPr>
        <w:spacing w:line="360" w:lineRule="auto"/>
        <w:jc w:val="both"/>
        <w:rPr>
          <w:rFonts w:asciiTheme="majorHAnsi" w:hAnsiTheme="majorHAnsi" w:cstheme="majorHAnsi"/>
          <w:sz w:val="24"/>
          <w:szCs w:val="24"/>
        </w:rPr>
      </w:pPr>
      <w:r w:rsidRPr="00837C86">
        <w:rPr>
          <w:rFonts w:asciiTheme="majorHAnsi" w:hAnsiTheme="majorHAnsi" w:cstheme="majorHAnsi"/>
          <w:b/>
          <w:bCs/>
          <w:sz w:val="24"/>
          <w:szCs w:val="24"/>
        </w:rPr>
        <w:t>Stato di salute:</w:t>
      </w:r>
      <w:r>
        <w:rPr>
          <w:rFonts w:asciiTheme="majorHAnsi" w:hAnsiTheme="majorHAnsi" w:cstheme="majorHAnsi"/>
          <w:sz w:val="24"/>
          <w:szCs w:val="24"/>
        </w:rPr>
        <w:t xml:space="preserve"> I dati idonei a rilevare lo stato di salute possono essere trattati per l’adozione di specifiche </w:t>
      </w:r>
      <w:r w:rsidR="000F5940">
        <w:rPr>
          <w:rFonts w:asciiTheme="majorHAnsi" w:hAnsiTheme="majorHAnsi" w:cstheme="majorHAnsi"/>
          <w:sz w:val="24"/>
          <w:szCs w:val="24"/>
        </w:rPr>
        <w:t>misure di sostegno per gli alunni disabili o con disturbi dell’apprendimento</w:t>
      </w:r>
      <w:r w:rsidR="006C5A3E">
        <w:rPr>
          <w:rFonts w:asciiTheme="majorHAnsi" w:hAnsiTheme="majorHAnsi" w:cstheme="majorHAnsi"/>
          <w:sz w:val="24"/>
          <w:szCs w:val="24"/>
        </w:rPr>
        <w:t>;</w:t>
      </w:r>
    </w:p>
    <w:p w14:paraId="027B52B3" w14:textId="157644A1" w:rsidR="006C5A3E" w:rsidRPr="00D23E3E" w:rsidRDefault="006C5A3E" w:rsidP="007D0C02">
      <w:pPr>
        <w:spacing w:line="360" w:lineRule="auto"/>
        <w:jc w:val="both"/>
        <w:rPr>
          <w:rFonts w:asciiTheme="majorHAnsi" w:hAnsiTheme="majorHAnsi" w:cstheme="majorHAnsi"/>
        </w:rPr>
      </w:pPr>
      <w:r>
        <w:rPr>
          <w:rFonts w:asciiTheme="majorHAnsi" w:hAnsiTheme="majorHAnsi" w:cstheme="majorHAnsi"/>
          <w:sz w:val="24"/>
          <w:szCs w:val="24"/>
        </w:rPr>
        <w:t xml:space="preserve">Eventuali contenziosi: Il Trattamento di dati sensibili e giudiziari è previsto anche per tutte le attività connesse ai contenziosi con gli alunni e con le famiglie (reclami, ricorsi, esposti, provvedimenti di tipo </w:t>
      </w:r>
      <w:r w:rsidRPr="00D23E3E">
        <w:rPr>
          <w:rFonts w:asciiTheme="majorHAnsi" w:hAnsiTheme="majorHAnsi" w:cstheme="majorHAnsi"/>
        </w:rPr>
        <w:t>disciplinare</w:t>
      </w:r>
      <w:r w:rsidR="00C02061" w:rsidRPr="00D23E3E">
        <w:rPr>
          <w:rFonts w:asciiTheme="majorHAnsi" w:hAnsiTheme="majorHAnsi" w:cstheme="majorHAnsi"/>
        </w:rPr>
        <w:t>, ispezioni, ecc.)</w:t>
      </w:r>
      <w:r w:rsidR="007E643F" w:rsidRPr="00D23E3E">
        <w:rPr>
          <w:rFonts w:asciiTheme="majorHAnsi" w:hAnsiTheme="majorHAnsi" w:cstheme="majorHAnsi"/>
        </w:rPr>
        <w:t>.</w:t>
      </w:r>
    </w:p>
    <w:p w14:paraId="4E1C4D51" w14:textId="77777777" w:rsidR="00D23E3E" w:rsidRPr="00D23E3E" w:rsidRDefault="00D23E3E" w:rsidP="007D0C02">
      <w:pPr>
        <w:shd w:val="clear" w:color="auto" w:fill="FFFFFF"/>
        <w:spacing w:before="300" w:after="150" w:line="360" w:lineRule="auto"/>
        <w:outlineLvl w:val="1"/>
        <w:rPr>
          <w:rFonts w:asciiTheme="majorHAnsi" w:eastAsia="Times New Roman" w:hAnsiTheme="majorHAnsi" w:cstheme="majorHAnsi"/>
          <w:b/>
          <w:bCs/>
          <w:color w:val="002060"/>
          <w:spacing w:val="15"/>
          <w:sz w:val="24"/>
          <w:szCs w:val="24"/>
          <w:lang w:eastAsia="it-IT"/>
        </w:rPr>
      </w:pPr>
      <w:r w:rsidRPr="00D23E3E">
        <w:rPr>
          <w:rFonts w:asciiTheme="majorHAnsi" w:eastAsia="Times New Roman" w:hAnsiTheme="majorHAnsi" w:cstheme="majorHAnsi"/>
          <w:b/>
          <w:bCs/>
          <w:color w:val="002060"/>
          <w:spacing w:val="15"/>
          <w:sz w:val="24"/>
          <w:szCs w:val="24"/>
          <w:lang w:eastAsia="it-IT"/>
        </w:rPr>
        <w:t>D.s.a. (disturbo specifico dellapprendimento) e privacy scolastica</w:t>
      </w:r>
    </w:p>
    <w:p w14:paraId="753393A6" w14:textId="56B44C3A" w:rsidR="007E643F" w:rsidRDefault="007E643F" w:rsidP="007D0C02">
      <w:pPr>
        <w:spacing w:line="360" w:lineRule="auto"/>
        <w:jc w:val="both"/>
        <w:rPr>
          <w:rFonts w:asciiTheme="majorHAnsi" w:hAnsiTheme="majorHAnsi" w:cstheme="majorHAnsi"/>
          <w:sz w:val="24"/>
          <w:szCs w:val="24"/>
        </w:rPr>
      </w:pPr>
    </w:p>
    <w:p w14:paraId="3A8730DD" w14:textId="77777777" w:rsidR="00830DB1" w:rsidRPr="00830DB1" w:rsidRDefault="00830DB1" w:rsidP="007D0C02">
      <w:pPr>
        <w:shd w:val="clear" w:color="auto" w:fill="FFFFFF"/>
        <w:spacing w:after="150" w:line="360" w:lineRule="auto"/>
        <w:jc w:val="both"/>
        <w:rPr>
          <w:rFonts w:asciiTheme="majorHAnsi" w:eastAsia="Times New Roman" w:hAnsiTheme="majorHAnsi" w:cstheme="majorHAnsi"/>
          <w:color w:val="333333"/>
          <w:sz w:val="24"/>
          <w:szCs w:val="24"/>
          <w:lang w:eastAsia="it-IT"/>
        </w:rPr>
      </w:pPr>
      <w:r w:rsidRPr="00830DB1">
        <w:rPr>
          <w:rFonts w:asciiTheme="majorHAnsi" w:eastAsia="Times New Roman" w:hAnsiTheme="majorHAnsi" w:cstheme="majorHAnsi"/>
          <w:color w:val="333333"/>
          <w:sz w:val="24"/>
          <w:szCs w:val="24"/>
          <w:lang w:eastAsia="it-IT"/>
        </w:rPr>
        <w:t>In presenza di una certificazione di D.S.A. la scuola (e per lei gli insegnanti) è obbligata a stilare il P.D.P. (Piano Didattico Personalizzato) seguendo le indicazioni della relativa diagnosi emessa a monte - quale primo atto della procedura disciplinata dalla legge 170/2010 e s.m.i. - finalizzata alla tutela dello studente e del suo diritto (di rango costituzionale) allo studio.</w:t>
      </w:r>
    </w:p>
    <w:p w14:paraId="6F6A5850" w14:textId="77777777" w:rsidR="00830DB1" w:rsidRPr="00830DB1" w:rsidRDefault="00830DB1" w:rsidP="007D0C02">
      <w:pPr>
        <w:shd w:val="clear" w:color="auto" w:fill="FFFFFF"/>
        <w:spacing w:after="150" w:line="360" w:lineRule="auto"/>
        <w:jc w:val="both"/>
        <w:rPr>
          <w:rFonts w:asciiTheme="majorHAnsi" w:eastAsia="Times New Roman" w:hAnsiTheme="majorHAnsi" w:cstheme="majorHAnsi"/>
          <w:color w:val="333333"/>
          <w:sz w:val="24"/>
          <w:szCs w:val="24"/>
          <w:lang w:eastAsia="it-IT"/>
        </w:rPr>
      </w:pPr>
      <w:r w:rsidRPr="00830DB1">
        <w:rPr>
          <w:rFonts w:asciiTheme="majorHAnsi" w:eastAsia="Times New Roman" w:hAnsiTheme="majorHAnsi" w:cstheme="majorHAnsi"/>
          <w:color w:val="333333"/>
          <w:sz w:val="24"/>
          <w:szCs w:val="24"/>
          <w:lang w:eastAsia="it-IT"/>
        </w:rPr>
        <w:t>Il P.D.P. va </w:t>
      </w:r>
      <w:r w:rsidRPr="00830DB1">
        <w:rPr>
          <w:rFonts w:asciiTheme="majorHAnsi" w:eastAsia="Times New Roman" w:hAnsiTheme="majorHAnsi" w:cstheme="majorHAnsi"/>
          <w:i/>
          <w:iCs/>
          <w:color w:val="333333"/>
          <w:sz w:val="24"/>
          <w:szCs w:val="24"/>
          <w:lang w:eastAsia="it-IT"/>
        </w:rPr>
        <w:t>socializzato</w:t>
      </w:r>
      <w:r w:rsidRPr="00830DB1">
        <w:rPr>
          <w:rFonts w:asciiTheme="majorHAnsi" w:eastAsia="Times New Roman" w:hAnsiTheme="majorHAnsi" w:cstheme="majorHAnsi"/>
          <w:color w:val="333333"/>
          <w:sz w:val="24"/>
          <w:szCs w:val="24"/>
          <w:lang w:eastAsia="it-IT"/>
        </w:rPr>
        <w:t> con la famiglia del minore (se maggiorenne direttamente con lo studente) concretizzando un"altra finalità della precitata normativa: la condivisione scuola-famiglia.</w:t>
      </w:r>
    </w:p>
    <w:p w14:paraId="5DCAE095" w14:textId="77777777" w:rsidR="00830DB1" w:rsidRPr="00830DB1" w:rsidRDefault="00830DB1" w:rsidP="007D0C02">
      <w:pPr>
        <w:shd w:val="clear" w:color="auto" w:fill="FFFFFF"/>
        <w:spacing w:after="150" w:line="360" w:lineRule="auto"/>
        <w:jc w:val="both"/>
        <w:rPr>
          <w:rFonts w:asciiTheme="majorHAnsi" w:eastAsia="Times New Roman" w:hAnsiTheme="majorHAnsi" w:cstheme="majorHAnsi"/>
          <w:color w:val="333333"/>
          <w:sz w:val="24"/>
          <w:szCs w:val="24"/>
          <w:lang w:eastAsia="it-IT"/>
        </w:rPr>
      </w:pPr>
      <w:r w:rsidRPr="00830DB1">
        <w:rPr>
          <w:rFonts w:asciiTheme="majorHAnsi" w:eastAsia="Times New Roman" w:hAnsiTheme="majorHAnsi" w:cstheme="majorHAnsi"/>
          <w:color w:val="333333"/>
          <w:sz w:val="24"/>
          <w:szCs w:val="24"/>
          <w:lang w:eastAsia="it-IT"/>
        </w:rPr>
        <w:t>Alla condivisione segue un momento formale di accettazione dei contenuti del P.D.P. e ciò mediante la sottoscrizione da parte dei genitori, legali rappresentanti del minore ed esercenti la </w:t>
      </w:r>
      <w:r w:rsidRPr="00830DB1">
        <w:rPr>
          <w:rFonts w:asciiTheme="majorHAnsi" w:eastAsia="Times New Roman" w:hAnsiTheme="majorHAnsi" w:cstheme="majorHAnsi"/>
          <w:i/>
          <w:iCs/>
          <w:color w:val="333333"/>
          <w:sz w:val="24"/>
          <w:szCs w:val="24"/>
          <w:lang w:eastAsia="it-IT"/>
        </w:rPr>
        <w:t>responsabilità genitoriale</w:t>
      </w:r>
      <w:r w:rsidRPr="00830DB1">
        <w:rPr>
          <w:rFonts w:asciiTheme="majorHAnsi" w:eastAsia="Times New Roman" w:hAnsiTheme="majorHAnsi" w:cstheme="majorHAnsi"/>
          <w:color w:val="333333"/>
          <w:sz w:val="24"/>
          <w:szCs w:val="24"/>
          <w:lang w:eastAsia="it-IT"/>
        </w:rPr>
        <w:t> (locuzione che dal 2013 per effetto del d.lgs. 154 ha soppiantato terminologicamente la potestà genitoriale).</w:t>
      </w:r>
    </w:p>
    <w:p w14:paraId="4B16A725" w14:textId="68B7222E" w:rsidR="00830DB1" w:rsidRPr="00830DB1" w:rsidRDefault="00830DB1" w:rsidP="007D0C02">
      <w:pPr>
        <w:shd w:val="clear" w:color="auto" w:fill="FFFFFF"/>
        <w:spacing w:after="150" w:line="360" w:lineRule="auto"/>
        <w:jc w:val="both"/>
        <w:rPr>
          <w:rFonts w:asciiTheme="majorHAnsi" w:eastAsia="Times New Roman" w:hAnsiTheme="majorHAnsi" w:cstheme="majorHAnsi"/>
          <w:color w:val="333333"/>
          <w:sz w:val="24"/>
          <w:szCs w:val="24"/>
          <w:lang w:eastAsia="it-IT"/>
        </w:rPr>
      </w:pPr>
      <w:r w:rsidRPr="00830DB1">
        <w:rPr>
          <w:rFonts w:asciiTheme="majorHAnsi" w:eastAsia="Times New Roman" w:hAnsiTheme="majorHAnsi" w:cstheme="majorHAnsi"/>
          <w:color w:val="333333"/>
          <w:sz w:val="24"/>
          <w:szCs w:val="24"/>
          <w:lang w:eastAsia="it-IT"/>
        </w:rPr>
        <w:t xml:space="preserve">Al di là di questa generica premessa l"aspetto - che trae spunto dall"esperienza concreta e dai casi pratici portati </w:t>
      </w:r>
      <w:r w:rsidR="00D23E3E">
        <w:rPr>
          <w:rFonts w:asciiTheme="majorHAnsi" w:eastAsia="Times New Roman" w:hAnsiTheme="majorHAnsi" w:cstheme="majorHAnsi"/>
          <w:color w:val="333333"/>
          <w:sz w:val="24"/>
          <w:szCs w:val="24"/>
          <w:lang w:eastAsia="it-IT"/>
        </w:rPr>
        <w:t>all’</w:t>
      </w:r>
      <w:r w:rsidRPr="00830DB1">
        <w:rPr>
          <w:rFonts w:asciiTheme="majorHAnsi" w:eastAsia="Times New Roman" w:hAnsiTheme="majorHAnsi" w:cstheme="majorHAnsi"/>
          <w:color w:val="333333"/>
          <w:sz w:val="24"/>
          <w:szCs w:val="24"/>
          <w:lang w:eastAsia="it-IT"/>
        </w:rPr>
        <w:t xml:space="preserve"> attenzione - sul quale ci si vuole soffermare nel presente scritto è la relazione tra la </w:t>
      </w:r>
      <w:r w:rsidRPr="00830DB1">
        <w:rPr>
          <w:rFonts w:asciiTheme="majorHAnsi" w:eastAsia="Times New Roman" w:hAnsiTheme="majorHAnsi" w:cstheme="majorHAnsi"/>
          <w:color w:val="333333"/>
          <w:sz w:val="24"/>
          <w:szCs w:val="24"/>
          <w:lang w:eastAsia="it-IT"/>
        </w:rPr>
        <w:lastRenderedPageBreak/>
        <w:t>normativa privacy (</w:t>
      </w:r>
      <w:r w:rsidR="00D23E3E">
        <w:rPr>
          <w:rFonts w:asciiTheme="majorHAnsi" w:eastAsia="Times New Roman" w:hAnsiTheme="majorHAnsi" w:cstheme="majorHAnsi"/>
          <w:color w:val="333333"/>
          <w:sz w:val="24"/>
          <w:szCs w:val="24"/>
          <w:lang w:eastAsia="it-IT"/>
        </w:rPr>
        <w:t>Regolamnto UE n. 2016/679_GDPR)</w:t>
      </w:r>
      <w:r w:rsidRPr="00830DB1">
        <w:rPr>
          <w:rFonts w:asciiTheme="majorHAnsi" w:eastAsia="Times New Roman" w:hAnsiTheme="majorHAnsi" w:cstheme="majorHAnsi"/>
          <w:color w:val="333333"/>
          <w:sz w:val="24"/>
          <w:szCs w:val="24"/>
          <w:lang w:eastAsia="it-IT"/>
        </w:rPr>
        <w:t xml:space="preserve"> e la legge 170/2010 e s.m.i. con particolare riguardo alla questione che qui di seguito si espone.</w:t>
      </w:r>
    </w:p>
    <w:p w14:paraId="3F170950" w14:textId="77777777" w:rsidR="00830DB1" w:rsidRPr="00830DB1" w:rsidRDefault="00830DB1" w:rsidP="007D0C02">
      <w:pPr>
        <w:shd w:val="clear" w:color="auto" w:fill="FFFFFF"/>
        <w:spacing w:after="150" w:line="360" w:lineRule="auto"/>
        <w:jc w:val="both"/>
        <w:rPr>
          <w:rFonts w:asciiTheme="majorHAnsi" w:eastAsia="Times New Roman" w:hAnsiTheme="majorHAnsi" w:cstheme="majorHAnsi"/>
          <w:color w:val="333333"/>
          <w:sz w:val="24"/>
          <w:szCs w:val="24"/>
          <w:lang w:eastAsia="it-IT"/>
        </w:rPr>
      </w:pPr>
      <w:r w:rsidRPr="00830DB1">
        <w:rPr>
          <w:rFonts w:asciiTheme="majorHAnsi" w:eastAsia="Times New Roman" w:hAnsiTheme="majorHAnsi" w:cstheme="majorHAnsi"/>
          <w:color w:val="333333"/>
          <w:sz w:val="24"/>
          <w:szCs w:val="24"/>
          <w:lang w:eastAsia="it-IT"/>
        </w:rPr>
        <w:t>Accade spesso che i genitori sottoscrivano il P.D.P., ma si rifiutino di sottoscrivere l"informativa privacy, motivati dall"intento di tutelare l"immagine (o la privacy che dir si voglia) del figlio innanzi al resto della classe (che in ogni caso è dotata di occhi e orecchie per constatare il trattamento </w:t>
      </w:r>
      <w:r w:rsidRPr="00830DB1">
        <w:rPr>
          <w:rFonts w:asciiTheme="majorHAnsi" w:eastAsia="Times New Roman" w:hAnsiTheme="majorHAnsi" w:cstheme="majorHAnsi"/>
          <w:i/>
          <w:iCs/>
          <w:color w:val="333333"/>
          <w:sz w:val="24"/>
          <w:szCs w:val="24"/>
          <w:lang w:eastAsia="it-IT"/>
        </w:rPr>
        <w:t>ad hoc</w:t>
      </w:r>
      <w:r w:rsidRPr="00830DB1">
        <w:rPr>
          <w:rFonts w:asciiTheme="majorHAnsi" w:eastAsia="Times New Roman" w:hAnsiTheme="majorHAnsi" w:cstheme="majorHAnsi"/>
          <w:color w:val="333333"/>
          <w:sz w:val="24"/>
          <w:szCs w:val="24"/>
          <w:lang w:eastAsia="it-IT"/>
        </w:rPr>
        <w:t> (legittimamente) riservato allo studente D.S.A.).</w:t>
      </w:r>
    </w:p>
    <w:p w14:paraId="71CD17DA" w14:textId="77777777" w:rsidR="00830DB1" w:rsidRPr="00830DB1" w:rsidRDefault="00830DB1" w:rsidP="007D0C02">
      <w:pPr>
        <w:shd w:val="clear" w:color="auto" w:fill="FFFFFF"/>
        <w:spacing w:after="150" w:line="360" w:lineRule="auto"/>
        <w:jc w:val="both"/>
        <w:rPr>
          <w:rFonts w:asciiTheme="majorHAnsi" w:eastAsia="Times New Roman" w:hAnsiTheme="majorHAnsi" w:cstheme="majorHAnsi"/>
          <w:color w:val="333333"/>
          <w:sz w:val="24"/>
          <w:szCs w:val="24"/>
          <w:lang w:eastAsia="it-IT"/>
        </w:rPr>
      </w:pPr>
      <w:r w:rsidRPr="00830DB1">
        <w:rPr>
          <w:rFonts w:asciiTheme="majorHAnsi" w:eastAsia="Times New Roman" w:hAnsiTheme="majorHAnsi" w:cstheme="majorHAnsi"/>
          <w:color w:val="333333"/>
          <w:sz w:val="24"/>
          <w:szCs w:val="24"/>
          <w:lang w:eastAsia="it-IT"/>
        </w:rPr>
        <w:t>I genitori così agendo sono convinti (erroneamente) che non accordando il consenso al trattamento dei dati personali del figlio s"impedisca all"insegnante di ufficializzare (comunicazione privacy) alla classe lo </w:t>
      </w:r>
      <w:r w:rsidRPr="00830DB1">
        <w:rPr>
          <w:rFonts w:asciiTheme="majorHAnsi" w:eastAsia="Times New Roman" w:hAnsiTheme="majorHAnsi" w:cstheme="majorHAnsi"/>
          <w:i/>
          <w:iCs/>
          <w:color w:val="333333"/>
          <w:sz w:val="24"/>
          <w:szCs w:val="24"/>
          <w:lang w:eastAsia="it-IT"/>
        </w:rPr>
        <w:t>status</w:t>
      </w:r>
      <w:r w:rsidRPr="00830DB1">
        <w:rPr>
          <w:rFonts w:asciiTheme="majorHAnsi" w:eastAsia="Times New Roman" w:hAnsiTheme="majorHAnsi" w:cstheme="majorHAnsi"/>
          <w:color w:val="333333"/>
          <w:sz w:val="24"/>
          <w:szCs w:val="24"/>
          <w:lang w:eastAsia="it-IT"/>
        </w:rPr>
        <w:t> di D.S.A. del minore.</w:t>
      </w:r>
    </w:p>
    <w:p w14:paraId="64190592" w14:textId="77777777" w:rsidR="00830DB1" w:rsidRPr="00830DB1" w:rsidRDefault="00830DB1" w:rsidP="007D0C02">
      <w:pPr>
        <w:shd w:val="clear" w:color="auto" w:fill="FFFFFF"/>
        <w:spacing w:after="150" w:line="360" w:lineRule="auto"/>
        <w:jc w:val="both"/>
        <w:rPr>
          <w:rFonts w:asciiTheme="majorHAnsi" w:eastAsia="Times New Roman" w:hAnsiTheme="majorHAnsi" w:cstheme="majorHAnsi"/>
          <w:color w:val="333333"/>
          <w:sz w:val="24"/>
          <w:szCs w:val="24"/>
          <w:lang w:eastAsia="it-IT"/>
        </w:rPr>
      </w:pPr>
      <w:r w:rsidRPr="00830DB1">
        <w:rPr>
          <w:rFonts w:asciiTheme="majorHAnsi" w:eastAsia="Times New Roman" w:hAnsiTheme="majorHAnsi" w:cstheme="majorHAnsi"/>
          <w:color w:val="333333"/>
          <w:sz w:val="24"/>
          <w:szCs w:val="24"/>
          <w:lang w:eastAsia="it-IT"/>
        </w:rPr>
        <w:t>A fronte di un tal situazione gli insegnanti si trovano in un comprensibile </w:t>
      </w:r>
      <w:r w:rsidRPr="00830DB1">
        <w:rPr>
          <w:rFonts w:asciiTheme="majorHAnsi" w:eastAsia="Times New Roman" w:hAnsiTheme="majorHAnsi" w:cstheme="majorHAnsi"/>
          <w:i/>
          <w:iCs/>
          <w:color w:val="333333"/>
          <w:sz w:val="24"/>
          <w:szCs w:val="24"/>
          <w:lang w:eastAsia="it-IT"/>
        </w:rPr>
        <w:t>"imbarazzo"</w:t>
      </w:r>
      <w:r w:rsidRPr="00830DB1">
        <w:rPr>
          <w:rFonts w:asciiTheme="majorHAnsi" w:eastAsia="Times New Roman" w:hAnsiTheme="majorHAnsi" w:cstheme="majorHAnsi"/>
          <w:color w:val="333333"/>
          <w:sz w:val="24"/>
          <w:szCs w:val="24"/>
          <w:lang w:eastAsia="it-IT"/>
        </w:rPr>
        <w:t> (oltreché preoccupazione per le potenziali conseguenze sanzionatorie che potrebbero derivare a loro carico dall"annuncio fatto alla classe che Tizio è D.S.A.) nel gestire in classe una o più situazioni D.S.A., rispetto alle quali per un verso è loro vietato di ufficializzare un tanto per mancato consenso dei genitori (così credono questi ultimi, convinti di essere titolari di un potere inibitorio con questi contenuti e ampiezza) al trattamento privacy di cui sopra, per altro verso la medesima situazione non formalmente ufficializzabile è ben visibile nei fatti, alla luce del trattamento differenziato riconosciuto doverosamente al minore D.S.A. in prima battuta </w:t>
      </w:r>
      <w:r w:rsidRPr="00830DB1">
        <w:rPr>
          <w:rFonts w:asciiTheme="majorHAnsi" w:eastAsia="Times New Roman" w:hAnsiTheme="majorHAnsi" w:cstheme="majorHAnsi"/>
          <w:i/>
          <w:iCs/>
          <w:color w:val="333333"/>
          <w:sz w:val="24"/>
          <w:szCs w:val="24"/>
          <w:lang w:eastAsia="it-IT"/>
        </w:rPr>
        <w:t>ex lege</w:t>
      </w:r>
      <w:r w:rsidRPr="00830DB1">
        <w:rPr>
          <w:rFonts w:asciiTheme="majorHAnsi" w:eastAsia="Times New Roman" w:hAnsiTheme="majorHAnsi" w:cstheme="majorHAnsi"/>
          <w:color w:val="333333"/>
          <w:sz w:val="24"/>
          <w:szCs w:val="24"/>
          <w:lang w:eastAsia="it-IT"/>
        </w:rPr>
        <w:t> (legge 170/2010) e poi dallo specifico strumento attuativo (il P.D.P.).</w:t>
      </w:r>
    </w:p>
    <w:p w14:paraId="2EF7AA27" w14:textId="77777777" w:rsidR="00830DB1" w:rsidRPr="00830DB1" w:rsidRDefault="00830DB1" w:rsidP="007D0C02">
      <w:pPr>
        <w:shd w:val="clear" w:color="auto" w:fill="FFFFFF"/>
        <w:spacing w:after="150" w:line="360" w:lineRule="auto"/>
        <w:jc w:val="both"/>
        <w:rPr>
          <w:rFonts w:asciiTheme="majorHAnsi" w:eastAsia="Times New Roman" w:hAnsiTheme="majorHAnsi" w:cstheme="majorHAnsi"/>
          <w:color w:val="333333"/>
          <w:sz w:val="24"/>
          <w:szCs w:val="24"/>
          <w:lang w:eastAsia="it-IT"/>
        </w:rPr>
      </w:pPr>
      <w:r w:rsidRPr="00830DB1">
        <w:rPr>
          <w:rFonts w:asciiTheme="majorHAnsi" w:eastAsia="Times New Roman" w:hAnsiTheme="majorHAnsi" w:cstheme="majorHAnsi"/>
          <w:color w:val="333333"/>
          <w:sz w:val="24"/>
          <w:szCs w:val="24"/>
          <w:lang w:eastAsia="it-IT"/>
        </w:rPr>
        <w:t>Quanto fin qui esposto non corrisponde con il quadro normativo di riferimento, anzi rappresenta una sua distorsione.</w:t>
      </w:r>
    </w:p>
    <w:p w14:paraId="6E475429" w14:textId="77777777" w:rsidR="00830DB1" w:rsidRPr="00830DB1" w:rsidRDefault="00830DB1" w:rsidP="007D0C02">
      <w:pPr>
        <w:shd w:val="clear" w:color="auto" w:fill="FFFFFF"/>
        <w:spacing w:after="150" w:line="360" w:lineRule="auto"/>
        <w:jc w:val="both"/>
        <w:rPr>
          <w:rFonts w:asciiTheme="majorHAnsi" w:eastAsia="Times New Roman" w:hAnsiTheme="majorHAnsi" w:cstheme="majorHAnsi"/>
          <w:color w:val="333333"/>
          <w:sz w:val="24"/>
          <w:szCs w:val="24"/>
          <w:lang w:eastAsia="it-IT"/>
        </w:rPr>
      </w:pPr>
      <w:r w:rsidRPr="00830DB1">
        <w:rPr>
          <w:rFonts w:asciiTheme="majorHAnsi" w:eastAsia="Times New Roman" w:hAnsiTheme="majorHAnsi" w:cstheme="majorHAnsi"/>
          <w:color w:val="333333"/>
          <w:sz w:val="24"/>
          <w:szCs w:val="24"/>
          <w:lang w:eastAsia="it-IT"/>
        </w:rPr>
        <w:t>Va subito chiarito che i genitori non posseggono il predetto potere inibitorio (che nella prassi si estrinsecherebbe rifiutandosi di prestare il </w:t>
      </w:r>
      <w:r w:rsidRPr="00830DB1">
        <w:rPr>
          <w:rFonts w:asciiTheme="majorHAnsi" w:eastAsia="Times New Roman" w:hAnsiTheme="majorHAnsi" w:cstheme="majorHAnsi"/>
          <w:i/>
          <w:iCs/>
          <w:color w:val="333333"/>
          <w:sz w:val="24"/>
          <w:szCs w:val="24"/>
          <w:lang w:eastAsia="it-IT"/>
        </w:rPr>
        <w:t>consenso privacy</w:t>
      </w:r>
      <w:r w:rsidRPr="00830DB1">
        <w:rPr>
          <w:rFonts w:asciiTheme="majorHAnsi" w:eastAsia="Times New Roman" w:hAnsiTheme="majorHAnsi" w:cstheme="majorHAnsi"/>
          <w:color w:val="333333"/>
          <w:sz w:val="24"/>
          <w:szCs w:val="24"/>
          <w:lang w:eastAsia="it-IT"/>
        </w:rPr>
        <w:t>), in quanto è la legge che anteponendosi a loro impedisce agli insegnanti di comunicare lo </w:t>
      </w:r>
      <w:r w:rsidRPr="00830DB1">
        <w:rPr>
          <w:rFonts w:asciiTheme="majorHAnsi" w:eastAsia="Times New Roman" w:hAnsiTheme="majorHAnsi" w:cstheme="majorHAnsi"/>
          <w:i/>
          <w:iCs/>
          <w:color w:val="333333"/>
          <w:sz w:val="24"/>
          <w:szCs w:val="24"/>
          <w:lang w:eastAsia="it-IT"/>
        </w:rPr>
        <w:t>status</w:t>
      </w:r>
      <w:r w:rsidRPr="00830DB1">
        <w:rPr>
          <w:rFonts w:asciiTheme="majorHAnsi" w:eastAsia="Times New Roman" w:hAnsiTheme="majorHAnsi" w:cstheme="majorHAnsi"/>
          <w:color w:val="333333"/>
          <w:sz w:val="24"/>
          <w:szCs w:val="24"/>
          <w:lang w:eastAsia="it-IT"/>
        </w:rPr>
        <w:t> di D.S.A. alla classe o a terzi.</w:t>
      </w:r>
    </w:p>
    <w:p w14:paraId="4174995D" w14:textId="77777777" w:rsidR="00830DB1" w:rsidRPr="00830DB1" w:rsidRDefault="00830DB1" w:rsidP="007D0C02">
      <w:pPr>
        <w:shd w:val="clear" w:color="auto" w:fill="FFFFFF"/>
        <w:spacing w:after="150" w:line="360" w:lineRule="auto"/>
        <w:jc w:val="both"/>
        <w:rPr>
          <w:rFonts w:asciiTheme="majorHAnsi" w:eastAsia="Times New Roman" w:hAnsiTheme="majorHAnsi" w:cstheme="majorHAnsi"/>
          <w:color w:val="333333"/>
          <w:sz w:val="24"/>
          <w:szCs w:val="24"/>
          <w:lang w:eastAsia="it-IT"/>
        </w:rPr>
      </w:pPr>
      <w:r w:rsidRPr="00830DB1">
        <w:rPr>
          <w:rFonts w:asciiTheme="majorHAnsi" w:eastAsia="Times New Roman" w:hAnsiTheme="majorHAnsi" w:cstheme="majorHAnsi"/>
          <w:color w:val="333333"/>
          <w:sz w:val="24"/>
          <w:szCs w:val="24"/>
          <w:lang w:eastAsia="it-IT"/>
        </w:rPr>
        <w:t>A questo punto è indispensabile fare ordine illustrando i contenuti delle categorie </w:t>
      </w:r>
      <w:r w:rsidRPr="00830DB1">
        <w:rPr>
          <w:rFonts w:asciiTheme="majorHAnsi" w:eastAsia="Times New Roman" w:hAnsiTheme="majorHAnsi" w:cstheme="majorHAnsi"/>
          <w:i/>
          <w:iCs/>
          <w:color w:val="333333"/>
          <w:sz w:val="24"/>
          <w:szCs w:val="24"/>
          <w:lang w:eastAsia="it-IT"/>
        </w:rPr>
        <w:t>privacy </w:t>
      </w:r>
      <w:r w:rsidRPr="00830DB1">
        <w:rPr>
          <w:rFonts w:asciiTheme="majorHAnsi" w:eastAsia="Times New Roman" w:hAnsiTheme="majorHAnsi" w:cstheme="majorHAnsi"/>
          <w:color w:val="333333"/>
          <w:sz w:val="24"/>
          <w:szCs w:val="24"/>
          <w:lang w:eastAsia="it-IT"/>
        </w:rPr>
        <w:t>di base (per esemplificare: dati sensibili, comunicazione, diffusione dei dati personali) qui coinvolte, nonché degli istituti e della disciplina che si rinviene nel contenitore giuridico privacy (per esemplificare: trattamento da parte di soggetti pubblici).</w:t>
      </w:r>
    </w:p>
    <w:p w14:paraId="312C50FD" w14:textId="77777777" w:rsidR="00830DB1" w:rsidRPr="00830DB1" w:rsidRDefault="00830DB1" w:rsidP="007D0C02">
      <w:pPr>
        <w:shd w:val="clear" w:color="auto" w:fill="FFFFFF"/>
        <w:spacing w:after="150" w:line="360" w:lineRule="auto"/>
        <w:jc w:val="both"/>
        <w:rPr>
          <w:rFonts w:asciiTheme="majorHAnsi" w:eastAsia="Times New Roman" w:hAnsiTheme="majorHAnsi" w:cstheme="majorHAnsi"/>
          <w:color w:val="333333"/>
          <w:sz w:val="24"/>
          <w:szCs w:val="24"/>
          <w:lang w:eastAsia="it-IT"/>
        </w:rPr>
      </w:pPr>
      <w:r w:rsidRPr="00830DB1">
        <w:rPr>
          <w:rFonts w:asciiTheme="majorHAnsi" w:eastAsia="Times New Roman" w:hAnsiTheme="majorHAnsi" w:cstheme="majorHAnsi"/>
          <w:color w:val="333333"/>
          <w:sz w:val="24"/>
          <w:szCs w:val="24"/>
          <w:lang w:eastAsia="it-IT"/>
        </w:rPr>
        <w:t>Innanzitutto va chiarita quale sia la natura dei dati personali contenuti nel P.D.P. (documento nel quale viene riportata la diagnosi o frammenti della stessa richiamata nella certificazione rilasciata da una struttura sanitaria).</w:t>
      </w:r>
    </w:p>
    <w:p w14:paraId="6EC92A21" w14:textId="04679A2E" w:rsidR="00830DB1" w:rsidRPr="00830DB1" w:rsidRDefault="00830DB1" w:rsidP="007D0C02">
      <w:pPr>
        <w:spacing w:after="150" w:line="360" w:lineRule="auto"/>
        <w:jc w:val="both"/>
        <w:rPr>
          <w:rFonts w:asciiTheme="majorHAnsi" w:eastAsia="Times New Roman" w:hAnsiTheme="majorHAnsi" w:cstheme="majorHAnsi"/>
          <w:sz w:val="23"/>
          <w:szCs w:val="23"/>
          <w:lang w:eastAsia="it-IT"/>
        </w:rPr>
      </w:pPr>
      <w:r w:rsidRPr="00830DB1">
        <w:rPr>
          <w:rFonts w:ascii="Times New Roman" w:eastAsia="Times New Roman" w:hAnsi="Times New Roman" w:cs="Times New Roman"/>
          <w:sz w:val="23"/>
          <w:szCs w:val="23"/>
          <w:lang w:eastAsia="it-IT"/>
        </w:rPr>
        <w:lastRenderedPageBreak/>
        <w:br/>
      </w:r>
      <w:r w:rsidRPr="00830DB1">
        <w:rPr>
          <w:rFonts w:asciiTheme="majorHAnsi" w:eastAsia="Times New Roman" w:hAnsiTheme="majorHAnsi" w:cstheme="majorHAnsi"/>
          <w:sz w:val="23"/>
          <w:szCs w:val="23"/>
          <w:lang w:eastAsia="it-IT"/>
        </w:rPr>
        <w:t xml:space="preserve">Essi sono fuor di dubbio dati personali sensibili e perciò sussumibili nell"art. 4, 1° comma,del </w:t>
      </w:r>
      <w:r w:rsidR="004739B3">
        <w:rPr>
          <w:rFonts w:asciiTheme="majorHAnsi" w:eastAsia="Times New Roman" w:hAnsiTheme="majorHAnsi" w:cstheme="majorHAnsi"/>
          <w:sz w:val="23"/>
          <w:szCs w:val="23"/>
          <w:lang w:eastAsia="it-IT"/>
        </w:rPr>
        <w:t>Regolamento UE n. 2016/679</w:t>
      </w:r>
      <w:r w:rsidRPr="00830DB1">
        <w:rPr>
          <w:rFonts w:asciiTheme="majorHAnsi" w:eastAsia="Times New Roman" w:hAnsiTheme="majorHAnsi" w:cstheme="majorHAnsi"/>
          <w:sz w:val="23"/>
          <w:szCs w:val="23"/>
          <w:lang w:eastAsia="it-IT"/>
        </w:rPr>
        <w:t xml:space="preserve"> citato.</w:t>
      </w:r>
    </w:p>
    <w:p w14:paraId="366225BB" w14:textId="77777777" w:rsidR="00830DB1" w:rsidRPr="00830DB1" w:rsidRDefault="00830DB1" w:rsidP="007D0C02">
      <w:pPr>
        <w:spacing w:after="150" w:line="360" w:lineRule="auto"/>
        <w:jc w:val="both"/>
        <w:rPr>
          <w:rFonts w:asciiTheme="majorHAnsi" w:eastAsia="Times New Roman" w:hAnsiTheme="majorHAnsi" w:cstheme="majorHAnsi"/>
          <w:sz w:val="23"/>
          <w:szCs w:val="23"/>
          <w:lang w:eastAsia="it-IT"/>
        </w:rPr>
      </w:pPr>
      <w:r w:rsidRPr="00830DB1">
        <w:rPr>
          <w:rFonts w:asciiTheme="majorHAnsi" w:eastAsia="Times New Roman" w:hAnsiTheme="majorHAnsi" w:cstheme="majorHAnsi"/>
          <w:sz w:val="23"/>
          <w:szCs w:val="23"/>
          <w:lang w:eastAsia="it-IT"/>
        </w:rPr>
        <w:t>La disposizione citata li definisce come segue: </w:t>
      </w:r>
      <w:r w:rsidRPr="00830DB1">
        <w:rPr>
          <w:rFonts w:asciiTheme="majorHAnsi" w:eastAsia="Times New Roman" w:hAnsiTheme="majorHAnsi" w:cstheme="majorHAnsi"/>
          <w:i/>
          <w:iCs/>
          <w:sz w:val="23"/>
          <w:szCs w:val="23"/>
          <w:lang w:eastAsia="it-IT"/>
        </w:rPr>
        <w:t>"i dati personali idonei a rivelare l'origine razziale ed etnica, le convinzioni religiose, filosofiche o di altro genere, le opinioni politiche, l'adesione a partiti, sindacati, associazioni od organizzazioni a carattere religioso, filosofico, politico o sindacale, nonché i dati personali idonei a rivelare lo </w:t>
      </w:r>
      <w:r w:rsidRPr="00830DB1">
        <w:rPr>
          <w:rFonts w:asciiTheme="majorHAnsi" w:eastAsia="Times New Roman" w:hAnsiTheme="majorHAnsi" w:cstheme="majorHAnsi"/>
          <w:i/>
          <w:iCs/>
          <w:sz w:val="23"/>
          <w:szCs w:val="23"/>
          <w:u w:val="single"/>
          <w:lang w:eastAsia="it-IT"/>
        </w:rPr>
        <w:t>stato di salute</w:t>
      </w:r>
      <w:r w:rsidRPr="00830DB1">
        <w:rPr>
          <w:rFonts w:asciiTheme="majorHAnsi" w:eastAsia="Times New Roman" w:hAnsiTheme="majorHAnsi" w:cstheme="majorHAnsi"/>
          <w:i/>
          <w:iCs/>
          <w:sz w:val="23"/>
          <w:szCs w:val="23"/>
          <w:lang w:eastAsia="it-IT"/>
        </w:rPr>
        <w:t> e la vita sessuale".</w:t>
      </w:r>
    </w:p>
    <w:p w14:paraId="6E4E4694" w14:textId="77777777" w:rsidR="00830DB1" w:rsidRPr="00830DB1" w:rsidRDefault="00830DB1" w:rsidP="007D0C02">
      <w:pPr>
        <w:spacing w:after="150" w:line="360" w:lineRule="auto"/>
        <w:jc w:val="both"/>
        <w:rPr>
          <w:rFonts w:asciiTheme="majorHAnsi" w:eastAsia="Times New Roman" w:hAnsiTheme="majorHAnsi" w:cstheme="majorHAnsi"/>
          <w:sz w:val="23"/>
          <w:szCs w:val="23"/>
          <w:lang w:eastAsia="it-IT"/>
        </w:rPr>
      </w:pPr>
      <w:r w:rsidRPr="00830DB1">
        <w:rPr>
          <w:rFonts w:asciiTheme="majorHAnsi" w:eastAsia="Times New Roman" w:hAnsiTheme="majorHAnsi" w:cstheme="majorHAnsi"/>
          <w:sz w:val="23"/>
          <w:szCs w:val="23"/>
          <w:lang w:eastAsia="it-IT"/>
        </w:rPr>
        <w:t>Chi potrebbe negare che le informazioni psicologiche, comportamentali, neurologiche dell"alunno D.S.A. siano altro rispetto allo </w:t>
      </w:r>
      <w:r w:rsidRPr="00830DB1">
        <w:rPr>
          <w:rFonts w:asciiTheme="majorHAnsi" w:eastAsia="Times New Roman" w:hAnsiTheme="majorHAnsi" w:cstheme="majorHAnsi"/>
          <w:i/>
          <w:iCs/>
          <w:sz w:val="23"/>
          <w:szCs w:val="23"/>
          <w:lang w:eastAsia="it-IT"/>
        </w:rPr>
        <w:t>"stato di salute"</w:t>
      </w:r>
      <w:r w:rsidRPr="00830DB1">
        <w:rPr>
          <w:rFonts w:asciiTheme="majorHAnsi" w:eastAsia="Times New Roman" w:hAnsiTheme="majorHAnsi" w:cstheme="majorHAnsi"/>
          <w:sz w:val="23"/>
          <w:szCs w:val="23"/>
          <w:lang w:eastAsia="it-IT"/>
        </w:rPr>
        <w:t>?</w:t>
      </w:r>
    </w:p>
    <w:p w14:paraId="4BF69F31" w14:textId="77777777" w:rsidR="00830DB1" w:rsidRPr="00830DB1" w:rsidRDefault="00830DB1" w:rsidP="007D0C02">
      <w:pPr>
        <w:spacing w:after="150" w:line="360" w:lineRule="auto"/>
        <w:jc w:val="both"/>
        <w:rPr>
          <w:rFonts w:asciiTheme="majorHAnsi" w:eastAsia="Times New Roman" w:hAnsiTheme="majorHAnsi" w:cstheme="majorHAnsi"/>
          <w:sz w:val="23"/>
          <w:szCs w:val="23"/>
          <w:lang w:eastAsia="it-IT"/>
        </w:rPr>
      </w:pPr>
      <w:r w:rsidRPr="00830DB1">
        <w:rPr>
          <w:rFonts w:asciiTheme="majorHAnsi" w:eastAsia="Times New Roman" w:hAnsiTheme="majorHAnsi" w:cstheme="majorHAnsi"/>
          <w:sz w:val="23"/>
          <w:szCs w:val="23"/>
          <w:lang w:eastAsia="it-IT"/>
        </w:rPr>
        <w:t>Nessuno.</w:t>
      </w:r>
    </w:p>
    <w:p w14:paraId="4F45E55B" w14:textId="77777777" w:rsidR="00830DB1" w:rsidRPr="00830DB1" w:rsidRDefault="00830DB1" w:rsidP="007D0C02">
      <w:pPr>
        <w:spacing w:after="150" w:line="360" w:lineRule="auto"/>
        <w:jc w:val="both"/>
        <w:rPr>
          <w:rFonts w:asciiTheme="majorHAnsi" w:eastAsia="Times New Roman" w:hAnsiTheme="majorHAnsi" w:cstheme="majorHAnsi"/>
          <w:sz w:val="23"/>
          <w:szCs w:val="23"/>
          <w:lang w:eastAsia="it-IT"/>
        </w:rPr>
      </w:pPr>
      <w:r w:rsidRPr="00830DB1">
        <w:rPr>
          <w:rFonts w:asciiTheme="majorHAnsi" w:eastAsia="Times New Roman" w:hAnsiTheme="majorHAnsi" w:cstheme="majorHAnsi"/>
          <w:sz w:val="23"/>
          <w:szCs w:val="23"/>
          <w:lang w:eastAsia="it-IT"/>
        </w:rPr>
        <w:t>Infatti, i dati in argomento rientrano a pieno titolo in questa </w:t>
      </w:r>
      <w:r w:rsidRPr="00830DB1">
        <w:rPr>
          <w:rFonts w:asciiTheme="majorHAnsi" w:eastAsia="Times New Roman" w:hAnsiTheme="majorHAnsi" w:cstheme="majorHAnsi"/>
          <w:i/>
          <w:iCs/>
          <w:sz w:val="23"/>
          <w:szCs w:val="23"/>
          <w:lang w:eastAsia="it-IT"/>
        </w:rPr>
        <w:t>sub</w:t>
      </w:r>
      <w:r w:rsidRPr="00830DB1">
        <w:rPr>
          <w:rFonts w:asciiTheme="majorHAnsi" w:eastAsia="Times New Roman" w:hAnsiTheme="majorHAnsi" w:cstheme="majorHAnsi"/>
          <w:sz w:val="23"/>
          <w:szCs w:val="23"/>
          <w:lang w:eastAsia="it-IT"/>
        </w:rPr>
        <w:t> categoria di dati sensibili.</w:t>
      </w:r>
    </w:p>
    <w:p w14:paraId="477CA3A2" w14:textId="77777777" w:rsidR="00830DB1" w:rsidRPr="00830DB1" w:rsidRDefault="00830DB1" w:rsidP="007D0C02">
      <w:pPr>
        <w:spacing w:after="150" w:line="360" w:lineRule="auto"/>
        <w:jc w:val="both"/>
        <w:rPr>
          <w:rFonts w:asciiTheme="majorHAnsi" w:eastAsia="Times New Roman" w:hAnsiTheme="majorHAnsi" w:cstheme="majorHAnsi"/>
          <w:sz w:val="23"/>
          <w:szCs w:val="23"/>
          <w:lang w:eastAsia="it-IT"/>
        </w:rPr>
      </w:pPr>
      <w:r w:rsidRPr="00830DB1">
        <w:rPr>
          <w:rFonts w:asciiTheme="majorHAnsi" w:eastAsia="Times New Roman" w:hAnsiTheme="majorHAnsi" w:cstheme="majorHAnsi"/>
          <w:sz w:val="23"/>
          <w:szCs w:val="23"/>
          <w:lang w:eastAsia="it-IT"/>
        </w:rPr>
        <w:t>In quanto tali </w:t>
      </w:r>
      <w:r w:rsidRPr="00830DB1">
        <w:rPr>
          <w:rFonts w:asciiTheme="majorHAnsi" w:eastAsia="Times New Roman" w:hAnsiTheme="majorHAnsi" w:cstheme="majorHAnsi"/>
          <w:i/>
          <w:iCs/>
          <w:sz w:val="23"/>
          <w:szCs w:val="23"/>
          <w:lang w:eastAsia="it-IT"/>
        </w:rPr>
        <w:t>colorano</w:t>
      </w:r>
      <w:r w:rsidRPr="00830DB1">
        <w:rPr>
          <w:rFonts w:asciiTheme="majorHAnsi" w:eastAsia="Times New Roman" w:hAnsiTheme="majorHAnsi" w:cstheme="majorHAnsi"/>
          <w:sz w:val="23"/>
          <w:szCs w:val="23"/>
          <w:lang w:eastAsia="it-IT"/>
        </w:rPr>
        <w:t> il P.D.P. quale documento di natura sensibile.</w:t>
      </w:r>
    </w:p>
    <w:p w14:paraId="139E53F2" w14:textId="77777777" w:rsidR="00830DB1" w:rsidRPr="00830DB1" w:rsidRDefault="00830DB1" w:rsidP="007D0C02">
      <w:pPr>
        <w:spacing w:after="150" w:line="360" w:lineRule="auto"/>
        <w:jc w:val="both"/>
        <w:rPr>
          <w:rFonts w:asciiTheme="majorHAnsi" w:eastAsia="Times New Roman" w:hAnsiTheme="majorHAnsi" w:cstheme="majorHAnsi"/>
          <w:sz w:val="23"/>
          <w:szCs w:val="23"/>
          <w:lang w:eastAsia="it-IT"/>
        </w:rPr>
      </w:pPr>
      <w:r w:rsidRPr="00830DB1">
        <w:rPr>
          <w:rFonts w:asciiTheme="majorHAnsi" w:eastAsia="Times New Roman" w:hAnsiTheme="majorHAnsi" w:cstheme="majorHAnsi"/>
          <w:sz w:val="23"/>
          <w:szCs w:val="23"/>
          <w:lang w:eastAsia="it-IT"/>
        </w:rPr>
        <w:t>Secondo quesito che la scuola è tenuta a porsi inerisce alle modalità di trattamento previste dal Codice Privacy per questa particolare categoria di dati.</w:t>
      </w:r>
    </w:p>
    <w:p w14:paraId="3C073971" w14:textId="77777777" w:rsidR="00830DB1" w:rsidRPr="00830DB1" w:rsidRDefault="00830DB1" w:rsidP="007D0C02">
      <w:pPr>
        <w:spacing w:after="150" w:line="360" w:lineRule="auto"/>
        <w:jc w:val="both"/>
        <w:rPr>
          <w:rFonts w:asciiTheme="majorHAnsi" w:eastAsia="Times New Roman" w:hAnsiTheme="majorHAnsi" w:cstheme="majorHAnsi"/>
          <w:sz w:val="23"/>
          <w:szCs w:val="23"/>
          <w:lang w:eastAsia="it-IT"/>
        </w:rPr>
      </w:pPr>
      <w:r w:rsidRPr="00830DB1">
        <w:rPr>
          <w:rFonts w:asciiTheme="majorHAnsi" w:eastAsia="Times New Roman" w:hAnsiTheme="majorHAnsi" w:cstheme="majorHAnsi"/>
          <w:sz w:val="23"/>
          <w:szCs w:val="23"/>
          <w:lang w:eastAsia="it-IT"/>
        </w:rPr>
        <w:t>Ecco che al pari della generalità dei trattamenti di dati personali - siano essi comuni, sensibili, giudiziari o altro - anche questo va fatto precedere dall"informativa privacy (art. 13 Codice Privacy).</w:t>
      </w:r>
    </w:p>
    <w:p w14:paraId="7C33654F" w14:textId="77777777" w:rsidR="00830DB1" w:rsidRPr="00830DB1" w:rsidRDefault="00830DB1" w:rsidP="007D0C02">
      <w:pPr>
        <w:spacing w:after="150" w:line="360" w:lineRule="auto"/>
        <w:jc w:val="both"/>
        <w:rPr>
          <w:rFonts w:asciiTheme="majorHAnsi" w:eastAsia="Times New Roman" w:hAnsiTheme="majorHAnsi" w:cstheme="majorHAnsi"/>
          <w:sz w:val="23"/>
          <w:szCs w:val="23"/>
          <w:lang w:eastAsia="it-IT"/>
        </w:rPr>
      </w:pPr>
      <w:r w:rsidRPr="00830DB1">
        <w:rPr>
          <w:rFonts w:asciiTheme="majorHAnsi" w:eastAsia="Times New Roman" w:hAnsiTheme="majorHAnsi" w:cstheme="majorHAnsi"/>
          <w:sz w:val="23"/>
          <w:szCs w:val="23"/>
          <w:lang w:eastAsia="it-IT"/>
        </w:rPr>
        <w:t>Informativa che va data prima (</w:t>
      </w:r>
      <w:r w:rsidRPr="00830DB1">
        <w:rPr>
          <w:rFonts w:asciiTheme="majorHAnsi" w:eastAsia="Times New Roman" w:hAnsiTheme="majorHAnsi" w:cstheme="majorHAnsi"/>
          <w:i/>
          <w:iCs/>
          <w:sz w:val="23"/>
          <w:szCs w:val="23"/>
          <w:lang w:eastAsia="it-IT"/>
        </w:rPr>
        <w:t>previamente</w:t>
      </w:r>
      <w:r w:rsidRPr="00830DB1">
        <w:rPr>
          <w:rFonts w:asciiTheme="majorHAnsi" w:eastAsia="Times New Roman" w:hAnsiTheme="majorHAnsi" w:cstheme="majorHAnsi"/>
          <w:sz w:val="23"/>
          <w:szCs w:val="23"/>
          <w:lang w:eastAsia="it-IT"/>
        </w:rPr>
        <w:t> recita la disposizione citata) di trattare qualsiasi dato personale.</w:t>
      </w:r>
    </w:p>
    <w:p w14:paraId="5AC28FEB" w14:textId="77777777" w:rsidR="00830DB1" w:rsidRPr="00830DB1" w:rsidRDefault="00830DB1" w:rsidP="007D0C02">
      <w:pPr>
        <w:spacing w:after="150" w:line="360" w:lineRule="auto"/>
        <w:jc w:val="both"/>
        <w:rPr>
          <w:rFonts w:asciiTheme="majorHAnsi" w:eastAsia="Times New Roman" w:hAnsiTheme="majorHAnsi" w:cstheme="majorHAnsi"/>
          <w:sz w:val="23"/>
          <w:szCs w:val="23"/>
          <w:lang w:eastAsia="it-IT"/>
        </w:rPr>
      </w:pPr>
      <w:r w:rsidRPr="00830DB1">
        <w:rPr>
          <w:rFonts w:asciiTheme="majorHAnsi" w:eastAsia="Times New Roman" w:hAnsiTheme="majorHAnsi" w:cstheme="majorHAnsi"/>
          <w:sz w:val="23"/>
          <w:szCs w:val="23"/>
          <w:lang w:eastAsia="it-IT"/>
        </w:rPr>
        <w:t>Infatti, l"art. 13 precisa che gli interessati (in tal caso i genitori, titolari della responsabilità genitoriale sul minore, interessato sostanziale) "</w:t>
      </w:r>
      <w:r w:rsidRPr="00830DB1">
        <w:rPr>
          <w:rFonts w:asciiTheme="majorHAnsi" w:eastAsia="Times New Roman" w:hAnsiTheme="majorHAnsi" w:cstheme="majorHAnsi"/>
          <w:i/>
          <w:iCs/>
          <w:sz w:val="23"/>
          <w:szCs w:val="23"/>
          <w:lang w:eastAsia="it-IT"/>
        </w:rPr>
        <w:t>sono previamente informati oralmente o per iscritto" </w:t>
      </w:r>
      <w:r w:rsidRPr="00830DB1">
        <w:rPr>
          <w:rFonts w:asciiTheme="majorHAnsi" w:eastAsia="Times New Roman" w:hAnsiTheme="majorHAnsi" w:cstheme="majorHAnsi"/>
          <w:sz w:val="23"/>
          <w:szCs w:val="23"/>
          <w:lang w:eastAsia="it-IT"/>
        </w:rPr>
        <w:t>di tutti gli aspetti (elencati nella citata disposizione) che caratterizzano lo specifico trattamento.</w:t>
      </w:r>
    </w:p>
    <w:p w14:paraId="75180CE6" w14:textId="77777777" w:rsidR="00830DB1" w:rsidRPr="00830DB1" w:rsidRDefault="00830DB1" w:rsidP="007D0C02">
      <w:pPr>
        <w:spacing w:after="150" w:line="360" w:lineRule="auto"/>
        <w:jc w:val="both"/>
        <w:rPr>
          <w:rFonts w:asciiTheme="majorHAnsi" w:eastAsia="Times New Roman" w:hAnsiTheme="majorHAnsi" w:cstheme="majorHAnsi"/>
          <w:sz w:val="23"/>
          <w:szCs w:val="23"/>
          <w:lang w:eastAsia="it-IT"/>
        </w:rPr>
      </w:pPr>
      <w:r w:rsidRPr="00830DB1">
        <w:rPr>
          <w:rFonts w:asciiTheme="majorHAnsi" w:eastAsia="Times New Roman" w:hAnsiTheme="majorHAnsi" w:cstheme="majorHAnsi"/>
          <w:sz w:val="23"/>
          <w:szCs w:val="23"/>
          <w:lang w:eastAsia="it-IT"/>
        </w:rPr>
        <w:t>E" evidente che l"informare previamente i genitori del trattamento dati personali del loro figlio minore, nonché D.S.A. (peraltro, trattamento del tutto </w:t>
      </w:r>
      <w:r w:rsidRPr="00830DB1">
        <w:rPr>
          <w:rFonts w:asciiTheme="majorHAnsi" w:eastAsia="Times New Roman" w:hAnsiTheme="majorHAnsi" w:cstheme="majorHAnsi"/>
          <w:i/>
          <w:iCs/>
          <w:sz w:val="23"/>
          <w:szCs w:val="23"/>
          <w:lang w:eastAsia="it-IT"/>
        </w:rPr>
        <w:t>sui generis</w:t>
      </w:r>
      <w:r w:rsidRPr="00830DB1">
        <w:rPr>
          <w:rFonts w:asciiTheme="majorHAnsi" w:eastAsia="Times New Roman" w:hAnsiTheme="majorHAnsi" w:cstheme="majorHAnsi"/>
          <w:sz w:val="23"/>
          <w:szCs w:val="23"/>
          <w:lang w:eastAsia="it-IT"/>
        </w:rPr>
        <w:t> rispetto alla generalità dei trattamenti dei dati personali relativi a tutti gli studenti, quali per esempio quelli effettuati in fase di iscrizione scolastica) è obbligo della scuola, non dell"insegnante.</w:t>
      </w:r>
    </w:p>
    <w:p w14:paraId="36B3CE4A" w14:textId="77777777" w:rsidR="00830DB1" w:rsidRPr="00830DB1" w:rsidRDefault="00830DB1" w:rsidP="007D0C02">
      <w:pPr>
        <w:spacing w:after="150" w:line="360" w:lineRule="auto"/>
        <w:jc w:val="both"/>
        <w:rPr>
          <w:rFonts w:asciiTheme="majorHAnsi" w:eastAsia="Times New Roman" w:hAnsiTheme="majorHAnsi" w:cstheme="majorHAnsi"/>
          <w:sz w:val="23"/>
          <w:szCs w:val="23"/>
          <w:lang w:eastAsia="it-IT"/>
        </w:rPr>
      </w:pPr>
      <w:r w:rsidRPr="00830DB1">
        <w:rPr>
          <w:rFonts w:asciiTheme="majorHAnsi" w:eastAsia="Times New Roman" w:hAnsiTheme="majorHAnsi" w:cstheme="majorHAnsi"/>
          <w:sz w:val="23"/>
          <w:szCs w:val="23"/>
          <w:lang w:eastAsia="it-IT"/>
        </w:rPr>
        <w:t>Quest"ultimo potrà tutt"al più rivestire il ruolo di incaricato del trattamento, che in quanto tale deve provvedere a questo specifico obbligo informativo.</w:t>
      </w:r>
    </w:p>
    <w:p w14:paraId="2AFDB4BE" w14:textId="77777777" w:rsidR="00830DB1" w:rsidRPr="00830DB1" w:rsidRDefault="00830DB1" w:rsidP="007D0C02">
      <w:pPr>
        <w:spacing w:after="150" w:line="360" w:lineRule="auto"/>
        <w:jc w:val="both"/>
        <w:rPr>
          <w:rFonts w:asciiTheme="majorHAnsi" w:eastAsia="Times New Roman" w:hAnsiTheme="majorHAnsi" w:cstheme="majorHAnsi"/>
          <w:sz w:val="23"/>
          <w:szCs w:val="23"/>
          <w:lang w:eastAsia="it-IT"/>
        </w:rPr>
      </w:pPr>
      <w:r w:rsidRPr="00830DB1">
        <w:rPr>
          <w:rFonts w:asciiTheme="majorHAnsi" w:eastAsia="Times New Roman" w:hAnsiTheme="majorHAnsi" w:cstheme="majorHAnsi"/>
          <w:sz w:val="23"/>
          <w:szCs w:val="23"/>
          <w:lang w:eastAsia="it-IT"/>
        </w:rPr>
        <w:t xml:space="preserve">In definitiva: l"obbligo di informare previamente i genitori non può essere adempiuto mediante l"informativa (generica e generale e per tale motivo non sempre conforme ai dettami della disciplina </w:t>
      </w:r>
      <w:r w:rsidRPr="00830DB1">
        <w:rPr>
          <w:rFonts w:asciiTheme="majorHAnsi" w:eastAsia="Times New Roman" w:hAnsiTheme="majorHAnsi" w:cstheme="majorHAnsi"/>
          <w:sz w:val="23"/>
          <w:szCs w:val="23"/>
          <w:lang w:eastAsia="it-IT"/>
        </w:rPr>
        <w:lastRenderedPageBreak/>
        <w:t>privacy) consegnata unitamente al modulo d"iscrizione e valevole per qualsiasi alunno (D.S.A. e non D.S.A.).</w:t>
      </w:r>
    </w:p>
    <w:p w14:paraId="620B97EA" w14:textId="77777777" w:rsidR="00830DB1" w:rsidRPr="00830DB1" w:rsidRDefault="00830DB1" w:rsidP="007D0C02">
      <w:pPr>
        <w:spacing w:after="150" w:line="360" w:lineRule="auto"/>
        <w:jc w:val="both"/>
        <w:rPr>
          <w:rFonts w:asciiTheme="majorHAnsi" w:eastAsia="Times New Roman" w:hAnsiTheme="majorHAnsi" w:cstheme="majorHAnsi"/>
          <w:sz w:val="23"/>
          <w:szCs w:val="23"/>
          <w:lang w:eastAsia="it-IT"/>
        </w:rPr>
      </w:pPr>
      <w:r w:rsidRPr="00830DB1">
        <w:rPr>
          <w:rFonts w:asciiTheme="majorHAnsi" w:eastAsia="Times New Roman" w:hAnsiTheme="majorHAnsi" w:cstheme="majorHAnsi"/>
          <w:sz w:val="23"/>
          <w:szCs w:val="23"/>
          <w:lang w:eastAsia="it-IT"/>
        </w:rPr>
        <w:t>Va data un"informativa specifica.</w:t>
      </w:r>
    </w:p>
    <w:p w14:paraId="71CFE35E" w14:textId="77777777" w:rsidR="00830DB1" w:rsidRPr="00830DB1" w:rsidRDefault="00830DB1" w:rsidP="007D0C02">
      <w:pPr>
        <w:spacing w:after="150" w:line="360" w:lineRule="auto"/>
        <w:jc w:val="both"/>
        <w:rPr>
          <w:rFonts w:asciiTheme="majorHAnsi" w:eastAsia="Times New Roman" w:hAnsiTheme="majorHAnsi" w:cstheme="majorHAnsi"/>
          <w:sz w:val="23"/>
          <w:szCs w:val="23"/>
          <w:lang w:eastAsia="it-IT"/>
        </w:rPr>
      </w:pPr>
      <w:r w:rsidRPr="00830DB1">
        <w:rPr>
          <w:rFonts w:asciiTheme="majorHAnsi" w:eastAsia="Times New Roman" w:hAnsiTheme="majorHAnsi" w:cstheme="majorHAnsi"/>
          <w:sz w:val="23"/>
          <w:szCs w:val="23"/>
          <w:lang w:eastAsia="it-IT"/>
        </w:rPr>
        <w:t>Terzo quesito che la scuola deve porsi è quale sia la regolamentazione del trattamento dei dati sensibili all"interno delle istituzioni scolastiche che per la maggior parte sono pubbliche (ma la disciplina non muta innanzi a una scuola privata essendo quest"ultima, se parificata, titolare di un servizio pubblico che esercita in misura analoga a quella del settore pubblico).</w:t>
      </w:r>
    </w:p>
    <w:p w14:paraId="4F52748D" w14:textId="77777777" w:rsidR="00830DB1" w:rsidRPr="00830DB1" w:rsidRDefault="00830DB1" w:rsidP="007D0C02">
      <w:pPr>
        <w:spacing w:after="150" w:line="360" w:lineRule="auto"/>
        <w:jc w:val="both"/>
        <w:rPr>
          <w:rFonts w:asciiTheme="majorHAnsi" w:eastAsia="Times New Roman" w:hAnsiTheme="majorHAnsi" w:cstheme="majorHAnsi"/>
          <w:sz w:val="23"/>
          <w:szCs w:val="23"/>
          <w:lang w:eastAsia="it-IT"/>
        </w:rPr>
      </w:pPr>
      <w:r w:rsidRPr="00830DB1">
        <w:rPr>
          <w:rFonts w:asciiTheme="majorHAnsi" w:eastAsia="Times New Roman" w:hAnsiTheme="majorHAnsi" w:cstheme="majorHAnsi"/>
          <w:sz w:val="23"/>
          <w:szCs w:val="23"/>
          <w:lang w:eastAsia="it-IT"/>
        </w:rPr>
        <w:t>Aspetto interessante è la non necessità del consenso.</w:t>
      </w:r>
    </w:p>
    <w:p w14:paraId="294E122D" w14:textId="77777777" w:rsidR="00830DB1" w:rsidRPr="00830DB1" w:rsidRDefault="00830DB1" w:rsidP="007D0C02">
      <w:pPr>
        <w:spacing w:after="150" w:line="360" w:lineRule="auto"/>
        <w:jc w:val="both"/>
        <w:rPr>
          <w:rFonts w:asciiTheme="majorHAnsi" w:eastAsia="Times New Roman" w:hAnsiTheme="majorHAnsi" w:cstheme="majorHAnsi"/>
          <w:sz w:val="23"/>
          <w:szCs w:val="23"/>
          <w:lang w:eastAsia="it-IT"/>
        </w:rPr>
      </w:pPr>
      <w:r w:rsidRPr="00830DB1">
        <w:rPr>
          <w:rFonts w:asciiTheme="majorHAnsi" w:eastAsia="Times New Roman" w:hAnsiTheme="majorHAnsi" w:cstheme="majorHAnsi"/>
          <w:sz w:val="23"/>
          <w:szCs w:val="23"/>
          <w:lang w:eastAsia="it-IT"/>
        </w:rPr>
        <w:t>Più dettagliatamente la scuola adempie pienamente ai propri doveri privacy esibendo l"informativa ai genitori dello studente D.S.A., i quali una volta letta con l"ausilio esplicativo, se del caso, dell"insegnate a ciò preposto, non saranno tenuti a esprimere alcun consenso.</w:t>
      </w:r>
    </w:p>
    <w:p w14:paraId="331C10BB" w14:textId="77777777" w:rsidR="00830DB1" w:rsidRPr="00830DB1" w:rsidRDefault="00830DB1" w:rsidP="007D0C02">
      <w:pPr>
        <w:spacing w:after="150" w:line="360" w:lineRule="auto"/>
        <w:jc w:val="both"/>
        <w:rPr>
          <w:rFonts w:asciiTheme="majorHAnsi" w:eastAsia="Times New Roman" w:hAnsiTheme="majorHAnsi" w:cstheme="majorHAnsi"/>
          <w:sz w:val="23"/>
          <w:szCs w:val="23"/>
          <w:lang w:eastAsia="it-IT"/>
        </w:rPr>
      </w:pPr>
      <w:r w:rsidRPr="00830DB1">
        <w:rPr>
          <w:rFonts w:asciiTheme="majorHAnsi" w:eastAsia="Times New Roman" w:hAnsiTheme="majorHAnsi" w:cstheme="majorHAnsi"/>
          <w:sz w:val="23"/>
          <w:szCs w:val="23"/>
          <w:lang w:eastAsia="it-IT"/>
        </w:rPr>
        <w:t>La prassi è diversa e caotica, tanto che è invalsa la convinzione (errata e illegittima) che i genitori debbano esprimere il consenso al trattamento dei dati personali sensibili (ma anche comuni o di altra natura) del figlio minore, e che se non espresso mediante omessa sottoscrizione del modulo privacy, la pubblicizzazione dello </w:t>
      </w:r>
      <w:r w:rsidRPr="00830DB1">
        <w:rPr>
          <w:rFonts w:asciiTheme="majorHAnsi" w:eastAsia="Times New Roman" w:hAnsiTheme="majorHAnsi" w:cstheme="majorHAnsi"/>
          <w:i/>
          <w:iCs/>
          <w:sz w:val="23"/>
          <w:szCs w:val="23"/>
          <w:lang w:eastAsia="it-IT"/>
        </w:rPr>
        <w:t>status</w:t>
      </w:r>
      <w:r w:rsidRPr="00830DB1">
        <w:rPr>
          <w:rFonts w:asciiTheme="majorHAnsi" w:eastAsia="Times New Roman" w:hAnsiTheme="majorHAnsi" w:cstheme="majorHAnsi"/>
          <w:sz w:val="23"/>
          <w:szCs w:val="23"/>
          <w:lang w:eastAsia="it-IT"/>
        </w:rPr>
        <w:t> D.S.A. del figlio è preclusa.</w:t>
      </w:r>
    </w:p>
    <w:p w14:paraId="56BA9B3E" w14:textId="77777777" w:rsidR="00830DB1" w:rsidRPr="00830DB1" w:rsidRDefault="00830DB1" w:rsidP="007D0C02">
      <w:pPr>
        <w:spacing w:after="150" w:line="360" w:lineRule="auto"/>
        <w:jc w:val="both"/>
        <w:rPr>
          <w:rFonts w:asciiTheme="majorHAnsi" w:eastAsia="Times New Roman" w:hAnsiTheme="majorHAnsi" w:cstheme="majorHAnsi"/>
          <w:sz w:val="23"/>
          <w:szCs w:val="23"/>
          <w:lang w:eastAsia="it-IT"/>
        </w:rPr>
      </w:pPr>
      <w:r w:rsidRPr="00830DB1">
        <w:rPr>
          <w:rFonts w:asciiTheme="majorHAnsi" w:eastAsia="Times New Roman" w:hAnsiTheme="majorHAnsi" w:cstheme="majorHAnsi"/>
          <w:sz w:val="23"/>
          <w:szCs w:val="23"/>
          <w:lang w:eastAsia="it-IT"/>
        </w:rPr>
        <w:t>La confusione forse nasce dalle regole esistenti nel settore sanitario, che illegittimamente parrebbero trasposte in quello scolastico.</w:t>
      </w:r>
    </w:p>
    <w:p w14:paraId="4FE27409" w14:textId="77777777" w:rsidR="00830DB1" w:rsidRPr="00830DB1" w:rsidRDefault="00830DB1" w:rsidP="007D0C02">
      <w:pPr>
        <w:spacing w:after="150" w:line="360" w:lineRule="auto"/>
        <w:jc w:val="both"/>
        <w:rPr>
          <w:rFonts w:asciiTheme="majorHAnsi" w:eastAsia="Times New Roman" w:hAnsiTheme="majorHAnsi" w:cstheme="majorHAnsi"/>
          <w:sz w:val="23"/>
          <w:szCs w:val="23"/>
          <w:lang w:eastAsia="it-IT"/>
        </w:rPr>
      </w:pPr>
      <w:r w:rsidRPr="00830DB1">
        <w:rPr>
          <w:rFonts w:asciiTheme="majorHAnsi" w:eastAsia="Times New Roman" w:hAnsiTheme="majorHAnsi" w:cstheme="majorHAnsi"/>
          <w:sz w:val="23"/>
          <w:szCs w:val="23"/>
          <w:lang w:eastAsia="it-IT"/>
        </w:rPr>
        <w:t>Infatti, nel settore sanitario il consenso dei genitori è richiesto soltanto per i trattamenti dei dati personali sensibili del paziente minore d"età.</w:t>
      </w:r>
    </w:p>
    <w:p w14:paraId="3D8A674B" w14:textId="3F3C9180" w:rsidR="00830DB1" w:rsidRPr="00830DB1" w:rsidRDefault="00830DB1" w:rsidP="007D0C02">
      <w:pPr>
        <w:spacing w:after="150" w:line="360" w:lineRule="auto"/>
        <w:jc w:val="both"/>
        <w:rPr>
          <w:rFonts w:asciiTheme="majorHAnsi" w:eastAsia="Times New Roman" w:hAnsiTheme="majorHAnsi" w:cstheme="majorHAnsi"/>
          <w:sz w:val="23"/>
          <w:szCs w:val="23"/>
          <w:lang w:eastAsia="it-IT"/>
        </w:rPr>
      </w:pPr>
      <w:r w:rsidRPr="00830DB1">
        <w:rPr>
          <w:rFonts w:asciiTheme="majorHAnsi" w:eastAsia="Times New Roman" w:hAnsiTheme="majorHAnsi" w:cstheme="majorHAnsi"/>
          <w:sz w:val="23"/>
          <w:szCs w:val="23"/>
          <w:lang w:eastAsia="it-IT"/>
        </w:rPr>
        <w:t xml:space="preserve">Consenso irrilevante in ambito scolastico, ove si applica la disciplina generale che esenta la scuola dal richiederlo (art. 18, 4° comma, </w:t>
      </w:r>
      <w:r w:rsidR="00A34EDA">
        <w:rPr>
          <w:rFonts w:asciiTheme="majorHAnsi" w:eastAsia="Times New Roman" w:hAnsiTheme="majorHAnsi" w:cstheme="majorHAnsi"/>
          <w:sz w:val="23"/>
          <w:szCs w:val="23"/>
          <w:lang w:eastAsia="it-IT"/>
        </w:rPr>
        <w:t>Reg. UE n. 2016/679</w:t>
      </w:r>
      <w:r w:rsidRPr="00830DB1">
        <w:rPr>
          <w:rFonts w:asciiTheme="majorHAnsi" w:eastAsia="Times New Roman" w:hAnsiTheme="majorHAnsi" w:cstheme="majorHAnsi"/>
          <w:sz w:val="23"/>
          <w:szCs w:val="23"/>
          <w:lang w:eastAsia="it-IT"/>
        </w:rPr>
        <w:t>).</w:t>
      </w:r>
    </w:p>
    <w:p w14:paraId="01A982EA" w14:textId="77777777" w:rsidR="00830DB1" w:rsidRPr="00830DB1" w:rsidRDefault="00830DB1" w:rsidP="007D0C02">
      <w:pPr>
        <w:spacing w:after="150" w:line="360" w:lineRule="auto"/>
        <w:jc w:val="both"/>
        <w:rPr>
          <w:rFonts w:asciiTheme="majorHAnsi" w:eastAsia="Times New Roman" w:hAnsiTheme="majorHAnsi" w:cstheme="majorHAnsi"/>
          <w:sz w:val="23"/>
          <w:szCs w:val="23"/>
          <w:lang w:eastAsia="it-IT"/>
        </w:rPr>
      </w:pPr>
      <w:r w:rsidRPr="00830DB1">
        <w:rPr>
          <w:rFonts w:asciiTheme="majorHAnsi" w:eastAsia="Times New Roman" w:hAnsiTheme="majorHAnsi" w:cstheme="majorHAnsi"/>
          <w:sz w:val="23"/>
          <w:szCs w:val="23"/>
          <w:lang w:eastAsia="it-IT"/>
        </w:rPr>
        <w:t>Purtroppo nella prassi si può constatare l"applicazione della regola creata </w:t>
      </w:r>
      <w:r w:rsidRPr="00830DB1">
        <w:rPr>
          <w:rFonts w:asciiTheme="majorHAnsi" w:eastAsia="Times New Roman" w:hAnsiTheme="majorHAnsi" w:cstheme="majorHAnsi"/>
          <w:i/>
          <w:iCs/>
          <w:sz w:val="23"/>
          <w:szCs w:val="23"/>
          <w:lang w:eastAsia="it-IT"/>
        </w:rPr>
        <w:t>ad hoc</w:t>
      </w:r>
      <w:r w:rsidRPr="00830DB1">
        <w:rPr>
          <w:rFonts w:asciiTheme="majorHAnsi" w:eastAsia="Times New Roman" w:hAnsiTheme="majorHAnsi" w:cstheme="majorHAnsi"/>
          <w:sz w:val="23"/>
          <w:szCs w:val="23"/>
          <w:lang w:eastAsia="it-IT"/>
        </w:rPr>
        <w:t> per il settore sanitario a quello scolastico.</w:t>
      </w:r>
    </w:p>
    <w:p w14:paraId="5F0FF63D" w14:textId="77777777" w:rsidR="00830DB1" w:rsidRPr="00830DB1" w:rsidRDefault="00830DB1" w:rsidP="007D0C02">
      <w:pPr>
        <w:spacing w:after="150" w:line="360" w:lineRule="auto"/>
        <w:jc w:val="both"/>
        <w:rPr>
          <w:rFonts w:asciiTheme="majorHAnsi" w:eastAsia="Times New Roman" w:hAnsiTheme="majorHAnsi" w:cstheme="majorHAnsi"/>
          <w:sz w:val="23"/>
          <w:szCs w:val="23"/>
          <w:lang w:eastAsia="it-IT"/>
        </w:rPr>
      </w:pPr>
      <w:r w:rsidRPr="00830DB1">
        <w:rPr>
          <w:rFonts w:asciiTheme="majorHAnsi" w:eastAsia="Times New Roman" w:hAnsiTheme="majorHAnsi" w:cstheme="majorHAnsi"/>
          <w:sz w:val="23"/>
          <w:szCs w:val="23"/>
          <w:lang w:eastAsia="it-IT"/>
        </w:rPr>
        <w:t>Nulla di più lontano dalle norme di settore.</w:t>
      </w:r>
    </w:p>
    <w:p w14:paraId="02667AF3" w14:textId="77777777" w:rsidR="00830DB1" w:rsidRPr="00830DB1" w:rsidRDefault="00830DB1" w:rsidP="007D0C02">
      <w:pPr>
        <w:spacing w:after="150" w:line="360" w:lineRule="auto"/>
        <w:jc w:val="both"/>
        <w:rPr>
          <w:rFonts w:asciiTheme="majorHAnsi" w:eastAsia="Times New Roman" w:hAnsiTheme="majorHAnsi" w:cstheme="majorHAnsi"/>
          <w:sz w:val="23"/>
          <w:szCs w:val="23"/>
          <w:lang w:eastAsia="it-IT"/>
        </w:rPr>
      </w:pPr>
      <w:r w:rsidRPr="00830DB1">
        <w:rPr>
          <w:rFonts w:asciiTheme="majorHAnsi" w:eastAsia="Times New Roman" w:hAnsiTheme="majorHAnsi" w:cstheme="majorHAnsi"/>
          <w:sz w:val="23"/>
          <w:szCs w:val="23"/>
          <w:lang w:eastAsia="it-IT"/>
        </w:rPr>
        <w:t>Queste tra l"altro distinguono una disciplina per il settore pubblico, ivi compreso quello scolastico (ove è sufficiente informare) e una disciplina per il settore privato (ove oltre a informare sarà obbligatorio raccogliere il consenso, salvo tutte le eccezioni poste a questa regola).</w:t>
      </w:r>
    </w:p>
    <w:p w14:paraId="308773BA" w14:textId="77777777" w:rsidR="00830DB1" w:rsidRPr="00830DB1" w:rsidRDefault="00830DB1" w:rsidP="007D0C02">
      <w:pPr>
        <w:spacing w:after="150" w:line="360" w:lineRule="auto"/>
        <w:jc w:val="both"/>
        <w:rPr>
          <w:rFonts w:asciiTheme="majorHAnsi" w:eastAsia="Times New Roman" w:hAnsiTheme="majorHAnsi" w:cstheme="majorHAnsi"/>
          <w:sz w:val="23"/>
          <w:szCs w:val="23"/>
          <w:lang w:eastAsia="it-IT"/>
        </w:rPr>
      </w:pPr>
      <w:r w:rsidRPr="00830DB1">
        <w:rPr>
          <w:rFonts w:asciiTheme="majorHAnsi" w:eastAsia="Times New Roman" w:hAnsiTheme="majorHAnsi" w:cstheme="majorHAnsi"/>
          <w:sz w:val="23"/>
          <w:szCs w:val="23"/>
          <w:lang w:eastAsia="it-IT"/>
        </w:rPr>
        <w:t>La scelta legislativa sopra esposta (cioè di non assoggettare il trattamento dati al consenso) relativa al settore pubblico (</w:t>
      </w:r>
      <w:r w:rsidRPr="00830DB1">
        <w:rPr>
          <w:rFonts w:asciiTheme="majorHAnsi" w:eastAsia="Times New Roman" w:hAnsiTheme="majorHAnsi" w:cstheme="majorHAnsi"/>
          <w:i/>
          <w:iCs/>
          <w:sz w:val="23"/>
          <w:szCs w:val="23"/>
          <w:lang w:eastAsia="it-IT"/>
        </w:rPr>
        <w:t>ergo</w:t>
      </w:r>
      <w:r w:rsidRPr="00830DB1">
        <w:rPr>
          <w:rFonts w:asciiTheme="majorHAnsi" w:eastAsia="Times New Roman" w:hAnsiTheme="majorHAnsi" w:cstheme="majorHAnsi"/>
          <w:sz w:val="23"/>
          <w:szCs w:val="23"/>
          <w:lang w:eastAsia="it-IT"/>
        </w:rPr>
        <w:t xml:space="preserve"> anche alla scuola) è motivata dal fatto che l"esercizio dell"azione amministrativa </w:t>
      </w:r>
      <w:r w:rsidRPr="00830DB1">
        <w:rPr>
          <w:rFonts w:asciiTheme="majorHAnsi" w:eastAsia="Times New Roman" w:hAnsiTheme="majorHAnsi" w:cstheme="majorHAnsi"/>
          <w:sz w:val="23"/>
          <w:szCs w:val="23"/>
          <w:lang w:eastAsia="it-IT"/>
        </w:rPr>
        <w:lastRenderedPageBreak/>
        <w:t>(che si esplica con l"insegnamento - servizio pubblico) e dunque il perseguimento delle finalità pubblicistiche (diritto allo studio costituzionalmente tutelato) non può essere condizionato al volere del singolo (nel nostro caso i genitori).</w:t>
      </w:r>
    </w:p>
    <w:p w14:paraId="576F69EF" w14:textId="77777777" w:rsidR="00830DB1" w:rsidRPr="00830DB1" w:rsidRDefault="00830DB1" w:rsidP="007D0C02">
      <w:pPr>
        <w:spacing w:after="150" w:line="360" w:lineRule="auto"/>
        <w:jc w:val="both"/>
        <w:rPr>
          <w:rFonts w:asciiTheme="majorHAnsi" w:eastAsia="Times New Roman" w:hAnsiTheme="majorHAnsi" w:cstheme="majorHAnsi"/>
          <w:sz w:val="23"/>
          <w:szCs w:val="23"/>
          <w:lang w:eastAsia="it-IT"/>
        </w:rPr>
      </w:pPr>
      <w:r w:rsidRPr="00830DB1">
        <w:rPr>
          <w:rFonts w:asciiTheme="majorHAnsi" w:eastAsia="Times New Roman" w:hAnsiTheme="majorHAnsi" w:cstheme="majorHAnsi"/>
          <w:sz w:val="23"/>
          <w:szCs w:val="23"/>
          <w:lang w:eastAsia="it-IT"/>
        </w:rPr>
        <w:t>L"interesse pubblico prevale sugli interessi dei consociati </w:t>
      </w:r>
      <w:r w:rsidRPr="00830DB1">
        <w:rPr>
          <w:rFonts w:asciiTheme="majorHAnsi" w:eastAsia="Times New Roman" w:hAnsiTheme="majorHAnsi" w:cstheme="majorHAnsi"/>
          <w:i/>
          <w:iCs/>
          <w:sz w:val="23"/>
          <w:szCs w:val="23"/>
          <w:lang w:eastAsia="it-IT"/>
        </w:rPr>
        <w:t>uti singuli</w:t>
      </w:r>
      <w:r w:rsidRPr="00830DB1">
        <w:rPr>
          <w:rFonts w:asciiTheme="majorHAnsi" w:eastAsia="Times New Roman" w:hAnsiTheme="majorHAnsi" w:cstheme="majorHAnsi"/>
          <w:sz w:val="23"/>
          <w:szCs w:val="23"/>
          <w:lang w:eastAsia="it-IT"/>
        </w:rPr>
        <w:t>.</w:t>
      </w:r>
    </w:p>
    <w:p w14:paraId="683FCB9D" w14:textId="77777777" w:rsidR="00830DB1" w:rsidRPr="00830DB1" w:rsidRDefault="00830DB1" w:rsidP="007D0C02">
      <w:pPr>
        <w:spacing w:after="150" w:line="360" w:lineRule="auto"/>
        <w:jc w:val="both"/>
        <w:rPr>
          <w:rFonts w:asciiTheme="majorHAnsi" w:eastAsia="Times New Roman" w:hAnsiTheme="majorHAnsi" w:cstheme="majorHAnsi"/>
          <w:sz w:val="23"/>
          <w:szCs w:val="23"/>
          <w:lang w:eastAsia="it-IT"/>
        </w:rPr>
      </w:pPr>
      <w:r w:rsidRPr="00830DB1">
        <w:rPr>
          <w:rFonts w:asciiTheme="majorHAnsi" w:eastAsia="Times New Roman" w:hAnsiTheme="majorHAnsi" w:cstheme="majorHAnsi"/>
          <w:sz w:val="23"/>
          <w:szCs w:val="23"/>
          <w:lang w:eastAsia="it-IT"/>
        </w:rPr>
        <w:t>Per esemplificare ci si avvale di una fattispecie mutuata da tutt"altro settore: quello espropriativo.</w:t>
      </w:r>
    </w:p>
    <w:p w14:paraId="28AE2F0C" w14:textId="77777777" w:rsidR="00830DB1" w:rsidRPr="00830DB1" w:rsidRDefault="00830DB1" w:rsidP="007D0C02">
      <w:pPr>
        <w:spacing w:after="150" w:line="360" w:lineRule="auto"/>
        <w:jc w:val="both"/>
        <w:rPr>
          <w:rFonts w:asciiTheme="majorHAnsi" w:eastAsia="Times New Roman" w:hAnsiTheme="majorHAnsi" w:cstheme="majorHAnsi"/>
          <w:sz w:val="23"/>
          <w:szCs w:val="23"/>
          <w:lang w:eastAsia="it-IT"/>
        </w:rPr>
      </w:pPr>
      <w:r w:rsidRPr="00830DB1">
        <w:rPr>
          <w:rFonts w:asciiTheme="majorHAnsi" w:eastAsia="Times New Roman" w:hAnsiTheme="majorHAnsi" w:cstheme="majorHAnsi"/>
          <w:sz w:val="23"/>
          <w:szCs w:val="23"/>
          <w:lang w:eastAsia="it-IT"/>
        </w:rPr>
        <w:t>Motivo per cui il legislatore non ha voluto che i trattamenti di dati personali nel settore pubblico fossero condizionati dal volere dei singoli (consenso).</w:t>
      </w:r>
    </w:p>
    <w:p w14:paraId="1B0637B6" w14:textId="77777777" w:rsidR="00830DB1" w:rsidRPr="00830DB1" w:rsidRDefault="00830DB1" w:rsidP="007D0C02">
      <w:pPr>
        <w:spacing w:after="150" w:line="360" w:lineRule="auto"/>
        <w:jc w:val="both"/>
        <w:rPr>
          <w:rFonts w:asciiTheme="majorHAnsi" w:eastAsia="Times New Roman" w:hAnsiTheme="majorHAnsi" w:cstheme="majorHAnsi"/>
          <w:sz w:val="23"/>
          <w:szCs w:val="23"/>
          <w:lang w:eastAsia="it-IT"/>
        </w:rPr>
      </w:pPr>
      <w:r w:rsidRPr="00830DB1">
        <w:rPr>
          <w:rFonts w:asciiTheme="majorHAnsi" w:eastAsia="Times New Roman" w:hAnsiTheme="majorHAnsi" w:cstheme="majorHAnsi"/>
          <w:sz w:val="23"/>
          <w:szCs w:val="23"/>
          <w:lang w:eastAsia="it-IT"/>
        </w:rPr>
        <w:t>In teoria se un consenso fosse indispensabile (nel senso inteso da alcuni genitori) la sua mancanza impedirebbe agli insegnanti non solo la comunicazione dello </w:t>
      </w:r>
      <w:r w:rsidRPr="00830DB1">
        <w:rPr>
          <w:rFonts w:asciiTheme="majorHAnsi" w:eastAsia="Times New Roman" w:hAnsiTheme="majorHAnsi" w:cstheme="majorHAnsi"/>
          <w:i/>
          <w:iCs/>
          <w:sz w:val="23"/>
          <w:szCs w:val="23"/>
          <w:lang w:eastAsia="it-IT"/>
        </w:rPr>
        <w:t>status</w:t>
      </w:r>
      <w:r w:rsidRPr="00830DB1">
        <w:rPr>
          <w:rFonts w:asciiTheme="majorHAnsi" w:eastAsia="Times New Roman" w:hAnsiTheme="majorHAnsi" w:cstheme="majorHAnsi"/>
          <w:sz w:val="23"/>
          <w:szCs w:val="23"/>
          <w:lang w:eastAsia="it-IT"/>
        </w:rPr>
        <w:t> di D.S.A. alla classe in cui è inserito l"alunno o a terzi, ma addirittura e per assurdo il trattamento in generale dei dati personali di quest"ultimo tanto da non poter apprestare a suo favore le misure compensative e dispensative del proprio P.D.P..</w:t>
      </w:r>
    </w:p>
    <w:p w14:paraId="589409DF" w14:textId="77777777" w:rsidR="00830DB1" w:rsidRPr="00830DB1" w:rsidRDefault="00830DB1" w:rsidP="007D0C02">
      <w:pPr>
        <w:spacing w:after="150" w:line="360" w:lineRule="auto"/>
        <w:jc w:val="both"/>
        <w:rPr>
          <w:rFonts w:asciiTheme="majorHAnsi" w:eastAsia="Times New Roman" w:hAnsiTheme="majorHAnsi" w:cstheme="majorHAnsi"/>
          <w:sz w:val="23"/>
          <w:szCs w:val="23"/>
          <w:lang w:eastAsia="it-IT"/>
        </w:rPr>
      </w:pPr>
      <w:r w:rsidRPr="00830DB1">
        <w:rPr>
          <w:rFonts w:asciiTheme="majorHAnsi" w:eastAsia="Times New Roman" w:hAnsiTheme="majorHAnsi" w:cstheme="majorHAnsi"/>
          <w:sz w:val="23"/>
          <w:szCs w:val="23"/>
          <w:lang w:eastAsia="it-IT"/>
        </w:rPr>
        <w:t>Il consenso che si richiede ai genitori è in realtà una sottoscrizione per mera presa visione dell"informativa nulla di più.</w:t>
      </w:r>
    </w:p>
    <w:p w14:paraId="424B982A" w14:textId="77777777" w:rsidR="00830DB1" w:rsidRPr="00830DB1" w:rsidRDefault="00830DB1" w:rsidP="007D0C02">
      <w:pPr>
        <w:spacing w:after="150" w:line="360" w:lineRule="auto"/>
        <w:jc w:val="both"/>
        <w:rPr>
          <w:rFonts w:asciiTheme="majorHAnsi" w:eastAsia="Times New Roman" w:hAnsiTheme="majorHAnsi" w:cstheme="majorHAnsi"/>
          <w:sz w:val="23"/>
          <w:szCs w:val="23"/>
          <w:lang w:eastAsia="it-IT"/>
        </w:rPr>
      </w:pPr>
      <w:r w:rsidRPr="00830DB1">
        <w:rPr>
          <w:rFonts w:asciiTheme="majorHAnsi" w:eastAsia="Times New Roman" w:hAnsiTheme="majorHAnsi" w:cstheme="majorHAnsi"/>
          <w:sz w:val="23"/>
          <w:szCs w:val="23"/>
          <w:lang w:eastAsia="it-IT"/>
        </w:rPr>
        <w:t>Spiegate le ragioni per cui il consenso dei genitori non va richiesto e se non prestato non impedisce il trattamento dei dati personali del minore D.S.A. come previsto dalla legge 170 citata e dal P.D.P., va subito precisato che la comunicazione dello </w:t>
      </w:r>
      <w:r w:rsidRPr="00830DB1">
        <w:rPr>
          <w:rFonts w:asciiTheme="majorHAnsi" w:eastAsia="Times New Roman" w:hAnsiTheme="majorHAnsi" w:cstheme="majorHAnsi"/>
          <w:i/>
          <w:iCs/>
          <w:sz w:val="23"/>
          <w:szCs w:val="23"/>
          <w:lang w:eastAsia="it-IT"/>
        </w:rPr>
        <w:t>status </w:t>
      </w:r>
      <w:r w:rsidRPr="00830DB1">
        <w:rPr>
          <w:rFonts w:asciiTheme="majorHAnsi" w:eastAsia="Times New Roman" w:hAnsiTheme="majorHAnsi" w:cstheme="majorHAnsi"/>
          <w:sz w:val="23"/>
          <w:szCs w:val="23"/>
          <w:lang w:eastAsia="it-IT"/>
        </w:rPr>
        <w:t>di D.S.A. (che è una modalità di trattamento) di un alunno alla classe è vietata dalla legge (non dai genitori).</w:t>
      </w:r>
    </w:p>
    <w:p w14:paraId="6919492A" w14:textId="77777777" w:rsidR="00830DB1" w:rsidRPr="00830DB1" w:rsidRDefault="00830DB1" w:rsidP="007D0C02">
      <w:pPr>
        <w:spacing w:after="150" w:line="360" w:lineRule="auto"/>
        <w:jc w:val="both"/>
        <w:rPr>
          <w:rFonts w:asciiTheme="majorHAnsi" w:eastAsia="Times New Roman" w:hAnsiTheme="majorHAnsi" w:cstheme="majorHAnsi"/>
          <w:sz w:val="23"/>
          <w:szCs w:val="23"/>
          <w:lang w:eastAsia="it-IT"/>
        </w:rPr>
      </w:pPr>
      <w:r w:rsidRPr="00830DB1">
        <w:rPr>
          <w:rFonts w:asciiTheme="majorHAnsi" w:eastAsia="Times New Roman" w:hAnsiTheme="majorHAnsi" w:cstheme="majorHAnsi"/>
          <w:sz w:val="23"/>
          <w:szCs w:val="23"/>
          <w:lang w:eastAsia="it-IT"/>
        </w:rPr>
        <w:t>La comunicazione di cui si preoccupano e genitori e insegnanti è quella alla classe.</w:t>
      </w:r>
    </w:p>
    <w:p w14:paraId="0A18BC28" w14:textId="450EE3C2" w:rsidR="00830DB1" w:rsidRPr="00830DB1" w:rsidRDefault="00830DB1" w:rsidP="007D0C02">
      <w:pPr>
        <w:spacing w:after="150" w:line="360" w:lineRule="auto"/>
        <w:jc w:val="both"/>
        <w:rPr>
          <w:rFonts w:asciiTheme="majorHAnsi" w:eastAsia="Times New Roman" w:hAnsiTheme="majorHAnsi" w:cstheme="majorHAnsi"/>
          <w:sz w:val="23"/>
          <w:szCs w:val="23"/>
          <w:lang w:eastAsia="it-IT"/>
        </w:rPr>
      </w:pPr>
      <w:r w:rsidRPr="00830DB1">
        <w:rPr>
          <w:rFonts w:asciiTheme="majorHAnsi" w:eastAsia="Times New Roman" w:hAnsiTheme="majorHAnsi" w:cstheme="majorHAnsi"/>
          <w:sz w:val="23"/>
          <w:szCs w:val="23"/>
          <w:lang w:eastAsia="it-IT"/>
        </w:rPr>
        <w:t>Da un punto di vista privacy per comunicazione s"intende </w:t>
      </w:r>
      <w:r w:rsidRPr="00830DB1">
        <w:rPr>
          <w:rFonts w:asciiTheme="majorHAnsi" w:eastAsia="Times New Roman" w:hAnsiTheme="majorHAnsi" w:cstheme="majorHAnsi"/>
          <w:i/>
          <w:iCs/>
          <w:sz w:val="23"/>
          <w:szCs w:val="23"/>
          <w:lang w:eastAsia="it-IT"/>
        </w:rPr>
        <w:t>"il dare conoscenza dei dati personali a uno o più soggetti determinati diversi dall"interessato, dal rappresentante del titolare nel territorio dello Stato, dal responsabile e dagli incaricati, in qualunque forma, anche mediante la loro mesa a disposizione o consultazione"</w:t>
      </w:r>
      <w:r w:rsidRPr="00830DB1">
        <w:rPr>
          <w:rFonts w:asciiTheme="majorHAnsi" w:eastAsia="Times New Roman" w:hAnsiTheme="majorHAnsi" w:cstheme="majorHAnsi"/>
          <w:sz w:val="23"/>
          <w:szCs w:val="23"/>
          <w:lang w:eastAsia="it-IT"/>
        </w:rPr>
        <w:t xml:space="preserve"> (art. 4, 1° comma, </w:t>
      </w:r>
      <w:r w:rsidR="00A34EDA">
        <w:rPr>
          <w:rFonts w:asciiTheme="majorHAnsi" w:eastAsia="Times New Roman" w:hAnsiTheme="majorHAnsi" w:cstheme="majorHAnsi"/>
          <w:sz w:val="23"/>
          <w:szCs w:val="23"/>
          <w:lang w:eastAsia="it-IT"/>
        </w:rPr>
        <w:t>Reg. UE n. 2016/679</w:t>
      </w:r>
      <w:r w:rsidRPr="00830DB1">
        <w:rPr>
          <w:rFonts w:asciiTheme="majorHAnsi" w:eastAsia="Times New Roman" w:hAnsiTheme="majorHAnsi" w:cstheme="majorHAnsi"/>
          <w:sz w:val="23"/>
          <w:szCs w:val="23"/>
          <w:lang w:eastAsia="it-IT"/>
        </w:rPr>
        <w:t xml:space="preserve"> e s.m.i.).</w:t>
      </w:r>
    </w:p>
    <w:p w14:paraId="71F71395" w14:textId="77777777" w:rsidR="00830DB1" w:rsidRPr="00830DB1" w:rsidRDefault="00830DB1" w:rsidP="007D0C02">
      <w:pPr>
        <w:spacing w:after="150" w:line="360" w:lineRule="auto"/>
        <w:jc w:val="both"/>
        <w:rPr>
          <w:rFonts w:asciiTheme="majorHAnsi" w:eastAsia="Times New Roman" w:hAnsiTheme="majorHAnsi" w:cstheme="majorHAnsi"/>
          <w:sz w:val="23"/>
          <w:szCs w:val="23"/>
          <w:lang w:eastAsia="it-IT"/>
        </w:rPr>
      </w:pPr>
      <w:r w:rsidRPr="00830DB1">
        <w:rPr>
          <w:rFonts w:asciiTheme="majorHAnsi" w:eastAsia="Times New Roman" w:hAnsiTheme="majorHAnsi" w:cstheme="majorHAnsi"/>
          <w:sz w:val="23"/>
          <w:szCs w:val="23"/>
          <w:lang w:eastAsia="it-IT"/>
        </w:rPr>
        <w:t>L"art. 19, 3° comma, del d.lgs. 196 e s.m.i. citato prevede che </w:t>
      </w:r>
      <w:r w:rsidRPr="00830DB1">
        <w:rPr>
          <w:rFonts w:asciiTheme="majorHAnsi" w:eastAsia="Times New Roman" w:hAnsiTheme="majorHAnsi" w:cstheme="majorHAnsi"/>
          <w:i/>
          <w:iCs/>
          <w:sz w:val="23"/>
          <w:szCs w:val="23"/>
          <w:lang w:eastAsia="it-IT"/>
        </w:rPr>
        <w:t>"la comunicazione da parte di un soggetto pubblico </w:t>
      </w:r>
      <w:r w:rsidRPr="00830DB1">
        <w:rPr>
          <w:rFonts w:asciiTheme="majorHAnsi" w:eastAsia="Times New Roman" w:hAnsiTheme="majorHAnsi" w:cstheme="majorHAnsi"/>
          <w:sz w:val="23"/>
          <w:szCs w:val="23"/>
          <w:lang w:eastAsia="it-IT"/>
        </w:rPr>
        <w:t>(la scuola tramite l"insegnante) </w:t>
      </w:r>
      <w:r w:rsidRPr="00830DB1">
        <w:rPr>
          <w:rFonts w:asciiTheme="majorHAnsi" w:eastAsia="Times New Roman" w:hAnsiTheme="majorHAnsi" w:cstheme="majorHAnsi"/>
          <w:i/>
          <w:iCs/>
          <w:sz w:val="23"/>
          <w:szCs w:val="23"/>
          <w:lang w:eastAsia="it-IT"/>
        </w:rPr>
        <w:t>a privati</w:t>
      </w:r>
      <w:r w:rsidRPr="00830DB1">
        <w:rPr>
          <w:rFonts w:asciiTheme="majorHAnsi" w:eastAsia="Times New Roman" w:hAnsiTheme="majorHAnsi" w:cstheme="majorHAnsi"/>
          <w:sz w:val="23"/>
          <w:szCs w:val="23"/>
          <w:lang w:eastAsia="it-IT"/>
        </w:rPr>
        <w:t> (i compagni di classe) </w:t>
      </w:r>
      <w:r w:rsidRPr="00830DB1">
        <w:rPr>
          <w:rFonts w:asciiTheme="majorHAnsi" w:eastAsia="Times New Roman" w:hAnsiTheme="majorHAnsi" w:cstheme="majorHAnsi"/>
          <w:i/>
          <w:iCs/>
          <w:sz w:val="23"/>
          <w:szCs w:val="23"/>
          <w:lang w:eastAsia="it-IT"/>
        </w:rPr>
        <w:t>sono ammesse unicamente quando sono previste da una norma di legge o di regolamento"</w:t>
      </w:r>
      <w:r w:rsidRPr="00830DB1">
        <w:rPr>
          <w:rFonts w:asciiTheme="majorHAnsi" w:eastAsia="Times New Roman" w:hAnsiTheme="majorHAnsi" w:cstheme="majorHAnsi"/>
          <w:sz w:val="23"/>
          <w:szCs w:val="23"/>
          <w:lang w:eastAsia="it-IT"/>
        </w:rPr>
        <w:t>.</w:t>
      </w:r>
    </w:p>
    <w:p w14:paraId="2EB73F27" w14:textId="77777777" w:rsidR="00830DB1" w:rsidRPr="00830DB1" w:rsidRDefault="00830DB1" w:rsidP="007D0C02">
      <w:pPr>
        <w:spacing w:after="150" w:line="360" w:lineRule="auto"/>
        <w:jc w:val="both"/>
        <w:rPr>
          <w:rFonts w:asciiTheme="majorHAnsi" w:eastAsia="Times New Roman" w:hAnsiTheme="majorHAnsi" w:cstheme="majorHAnsi"/>
          <w:sz w:val="23"/>
          <w:szCs w:val="23"/>
          <w:lang w:eastAsia="it-IT"/>
        </w:rPr>
      </w:pPr>
      <w:r w:rsidRPr="00830DB1">
        <w:rPr>
          <w:rFonts w:asciiTheme="majorHAnsi" w:eastAsia="Times New Roman" w:hAnsiTheme="majorHAnsi" w:cstheme="majorHAnsi"/>
          <w:sz w:val="23"/>
          <w:szCs w:val="23"/>
          <w:lang w:eastAsia="it-IT"/>
        </w:rPr>
        <w:t>Al momento non pare esistano </w:t>
      </w:r>
      <w:r w:rsidRPr="00830DB1">
        <w:rPr>
          <w:rFonts w:asciiTheme="majorHAnsi" w:eastAsia="Times New Roman" w:hAnsiTheme="majorHAnsi" w:cstheme="majorHAnsi"/>
          <w:i/>
          <w:iCs/>
          <w:sz w:val="23"/>
          <w:szCs w:val="23"/>
          <w:lang w:eastAsia="it-IT"/>
        </w:rPr>
        <w:t>una norma di legge</w:t>
      </w:r>
      <w:r w:rsidRPr="00830DB1">
        <w:rPr>
          <w:rFonts w:asciiTheme="majorHAnsi" w:eastAsia="Times New Roman" w:hAnsiTheme="majorHAnsi" w:cstheme="majorHAnsi"/>
          <w:sz w:val="23"/>
          <w:szCs w:val="23"/>
          <w:lang w:eastAsia="it-IT"/>
        </w:rPr>
        <w:t> o di </w:t>
      </w:r>
      <w:r w:rsidRPr="00830DB1">
        <w:rPr>
          <w:rFonts w:asciiTheme="majorHAnsi" w:eastAsia="Times New Roman" w:hAnsiTheme="majorHAnsi" w:cstheme="majorHAnsi"/>
          <w:i/>
          <w:iCs/>
          <w:sz w:val="23"/>
          <w:szCs w:val="23"/>
          <w:lang w:eastAsia="it-IT"/>
        </w:rPr>
        <w:t>regolamento</w:t>
      </w:r>
      <w:r w:rsidRPr="00830DB1">
        <w:rPr>
          <w:rFonts w:asciiTheme="majorHAnsi" w:eastAsia="Times New Roman" w:hAnsiTheme="majorHAnsi" w:cstheme="majorHAnsi"/>
          <w:sz w:val="23"/>
          <w:szCs w:val="23"/>
          <w:lang w:eastAsia="it-IT"/>
        </w:rPr>
        <w:t> legittimanti la comunicazione in parola.</w:t>
      </w:r>
    </w:p>
    <w:p w14:paraId="46FE971B" w14:textId="674466D6" w:rsidR="00830DB1" w:rsidRPr="00830DB1" w:rsidRDefault="00830DB1" w:rsidP="007D0C02">
      <w:pPr>
        <w:spacing w:after="150" w:line="360" w:lineRule="auto"/>
        <w:jc w:val="both"/>
        <w:rPr>
          <w:rFonts w:asciiTheme="majorHAnsi" w:eastAsia="Times New Roman" w:hAnsiTheme="majorHAnsi" w:cstheme="majorHAnsi"/>
          <w:sz w:val="23"/>
          <w:szCs w:val="23"/>
          <w:lang w:eastAsia="it-IT"/>
        </w:rPr>
      </w:pPr>
      <w:r w:rsidRPr="00830DB1">
        <w:rPr>
          <w:rFonts w:asciiTheme="majorHAnsi" w:eastAsia="Times New Roman" w:hAnsiTheme="majorHAnsi" w:cstheme="majorHAnsi"/>
          <w:sz w:val="23"/>
          <w:szCs w:val="23"/>
          <w:lang w:eastAsia="it-IT"/>
        </w:rPr>
        <w:t>Pertanto, i dati personali sensibili degli alunni D.S.A. non possono essere comunicati e tanto meno diffusi (art. 4, 1° comma).</w:t>
      </w:r>
    </w:p>
    <w:p w14:paraId="2FF7BBC7" w14:textId="77777777" w:rsidR="00830DB1" w:rsidRPr="00830DB1" w:rsidRDefault="00830DB1" w:rsidP="007D0C02">
      <w:pPr>
        <w:spacing w:after="150" w:line="360" w:lineRule="auto"/>
        <w:jc w:val="both"/>
        <w:rPr>
          <w:rFonts w:asciiTheme="majorHAnsi" w:eastAsia="Times New Roman" w:hAnsiTheme="majorHAnsi" w:cstheme="majorHAnsi"/>
          <w:sz w:val="23"/>
          <w:szCs w:val="23"/>
          <w:lang w:eastAsia="it-IT"/>
        </w:rPr>
      </w:pPr>
      <w:r w:rsidRPr="00830DB1">
        <w:rPr>
          <w:rFonts w:asciiTheme="majorHAnsi" w:eastAsia="Times New Roman" w:hAnsiTheme="majorHAnsi" w:cstheme="majorHAnsi"/>
          <w:sz w:val="23"/>
          <w:szCs w:val="23"/>
          <w:lang w:eastAsia="it-IT"/>
        </w:rPr>
        <w:lastRenderedPageBreak/>
        <w:t>In sintesi: per riportare un po" di ordine va detto che:</w:t>
      </w:r>
    </w:p>
    <w:p w14:paraId="4DEB9A62" w14:textId="77777777" w:rsidR="00830DB1" w:rsidRPr="00830DB1" w:rsidRDefault="00830DB1" w:rsidP="007D0C02">
      <w:pPr>
        <w:numPr>
          <w:ilvl w:val="0"/>
          <w:numId w:val="1"/>
        </w:numPr>
        <w:spacing w:before="100" w:beforeAutospacing="1" w:after="100" w:afterAutospacing="1" w:line="360" w:lineRule="auto"/>
        <w:jc w:val="both"/>
        <w:rPr>
          <w:rFonts w:asciiTheme="majorHAnsi" w:eastAsia="Times New Roman" w:hAnsiTheme="majorHAnsi" w:cstheme="majorHAnsi"/>
          <w:sz w:val="24"/>
          <w:szCs w:val="24"/>
          <w:lang w:eastAsia="it-IT"/>
        </w:rPr>
      </w:pPr>
      <w:r w:rsidRPr="00830DB1">
        <w:rPr>
          <w:rFonts w:asciiTheme="majorHAnsi" w:eastAsia="Times New Roman" w:hAnsiTheme="majorHAnsi" w:cstheme="majorHAnsi"/>
          <w:sz w:val="24"/>
          <w:szCs w:val="24"/>
          <w:lang w:eastAsia="it-IT"/>
        </w:rPr>
        <w:t>L"informativa data all"atto dell"iscrizione scolastica non copre questi trattamenti particolari relativi ai soggetti D.S.A.;</w:t>
      </w:r>
    </w:p>
    <w:p w14:paraId="628E7A51" w14:textId="77777777" w:rsidR="00830DB1" w:rsidRPr="00830DB1" w:rsidRDefault="00830DB1" w:rsidP="007D0C02">
      <w:pPr>
        <w:numPr>
          <w:ilvl w:val="0"/>
          <w:numId w:val="1"/>
        </w:numPr>
        <w:spacing w:before="100" w:beforeAutospacing="1" w:after="100" w:afterAutospacing="1" w:line="360" w:lineRule="auto"/>
        <w:jc w:val="both"/>
        <w:rPr>
          <w:rFonts w:asciiTheme="majorHAnsi" w:eastAsia="Times New Roman" w:hAnsiTheme="majorHAnsi" w:cstheme="majorHAnsi"/>
          <w:sz w:val="24"/>
          <w:szCs w:val="24"/>
          <w:lang w:eastAsia="it-IT"/>
        </w:rPr>
      </w:pPr>
      <w:r w:rsidRPr="00830DB1">
        <w:rPr>
          <w:rFonts w:asciiTheme="majorHAnsi" w:eastAsia="Times New Roman" w:hAnsiTheme="majorHAnsi" w:cstheme="majorHAnsi"/>
          <w:sz w:val="24"/>
          <w:szCs w:val="24"/>
          <w:lang w:eastAsia="it-IT"/>
        </w:rPr>
        <w:t>L"informativa ai genitori dell"alunno D.S.A. va data con uno stampato </w:t>
      </w:r>
      <w:r w:rsidRPr="00830DB1">
        <w:rPr>
          <w:rFonts w:asciiTheme="majorHAnsi" w:eastAsia="Times New Roman" w:hAnsiTheme="majorHAnsi" w:cstheme="majorHAnsi"/>
          <w:i/>
          <w:iCs/>
          <w:sz w:val="24"/>
          <w:szCs w:val="24"/>
          <w:lang w:eastAsia="it-IT"/>
        </w:rPr>
        <w:t>ad hoc</w:t>
      </w:r>
      <w:r w:rsidRPr="00830DB1">
        <w:rPr>
          <w:rFonts w:asciiTheme="majorHAnsi" w:eastAsia="Times New Roman" w:hAnsiTheme="majorHAnsi" w:cstheme="majorHAnsi"/>
          <w:sz w:val="24"/>
          <w:szCs w:val="24"/>
          <w:lang w:eastAsia="it-IT"/>
        </w:rPr>
        <w:t> che descriva così come vuole l"art. 13 del Codice Privacy il trattamento dei loro dati personali in questo particolare ambito che non investe la generalità degli studenti;</w:t>
      </w:r>
    </w:p>
    <w:p w14:paraId="0EF751AA" w14:textId="77777777" w:rsidR="00830DB1" w:rsidRPr="00830DB1" w:rsidRDefault="00830DB1" w:rsidP="007D0C02">
      <w:pPr>
        <w:numPr>
          <w:ilvl w:val="0"/>
          <w:numId w:val="1"/>
        </w:numPr>
        <w:spacing w:before="100" w:beforeAutospacing="1" w:after="100" w:afterAutospacing="1" w:line="360" w:lineRule="auto"/>
        <w:jc w:val="both"/>
        <w:rPr>
          <w:rFonts w:asciiTheme="majorHAnsi" w:eastAsia="Times New Roman" w:hAnsiTheme="majorHAnsi" w:cstheme="majorHAnsi"/>
          <w:sz w:val="24"/>
          <w:szCs w:val="24"/>
          <w:lang w:eastAsia="it-IT"/>
        </w:rPr>
      </w:pPr>
      <w:r w:rsidRPr="00830DB1">
        <w:rPr>
          <w:rFonts w:asciiTheme="majorHAnsi" w:eastAsia="Times New Roman" w:hAnsiTheme="majorHAnsi" w:cstheme="majorHAnsi"/>
          <w:sz w:val="24"/>
          <w:szCs w:val="24"/>
          <w:lang w:eastAsia="it-IT"/>
        </w:rPr>
        <w:t>il consenso dei genitori non va richiesto perché la scuola (ente pubblico) viene esonerata da questo adempimento dall"art. 18, 4° comma, del d.lgs. 196 citato;</w:t>
      </w:r>
    </w:p>
    <w:p w14:paraId="4104B13D" w14:textId="0F6D108E" w:rsidR="00830DB1" w:rsidRDefault="00830DB1" w:rsidP="007D0C02">
      <w:pPr>
        <w:numPr>
          <w:ilvl w:val="0"/>
          <w:numId w:val="1"/>
        </w:numPr>
        <w:spacing w:before="100" w:beforeAutospacing="1" w:after="100" w:afterAutospacing="1" w:line="360" w:lineRule="auto"/>
        <w:jc w:val="both"/>
        <w:rPr>
          <w:rFonts w:asciiTheme="majorHAnsi" w:eastAsia="Times New Roman" w:hAnsiTheme="majorHAnsi" w:cstheme="majorHAnsi"/>
          <w:sz w:val="24"/>
          <w:szCs w:val="24"/>
          <w:lang w:eastAsia="it-IT"/>
        </w:rPr>
      </w:pPr>
      <w:r w:rsidRPr="00830DB1">
        <w:rPr>
          <w:rFonts w:asciiTheme="majorHAnsi" w:eastAsia="Times New Roman" w:hAnsiTheme="majorHAnsi" w:cstheme="majorHAnsi"/>
          <w:sz w:val="24"/>
          <w:szCs w:val="24"/>
          <w:lang w:eastAsia="it-IT"/>
        </w:rPr>
        <w:t>la comunicazione dello </w:t>
      </w:r>
      <w:r w:rsidRPr="00830DB1">
        <w:rPr>
          <w:rFonts w:asciiTheme="majorHAnsi" w:eastAsia="Times New Roman" w:hAnsiTheme="majorHAnsi" w:cstheme="majorHAnsi"/>
          <w:i/>
          <w:iCs/>
          <w:sz w:val="24"/>
          <w:szCs w:val="24"/>
          <w:lang w:eastAsia="it-IT"/>
        </w:rPr>
        <w:t>status </w:t>
      </w:r>
      <w:r w:rsidRPr="00830DB1">
        <w:rPr>
          <w:rFonts w:asciiTheme="majorHAnsi" w:eastAsia="Times New Roman" w:hAnsiTheme="majorHAnsi" w:cstheme="majorHAnsi"/>
          <w:sz w:val="24"/>
          <w:szCs w:val="24"/>
          <w:lang w:eastAsia="it-IT"/>
        </w:rPr>
        <w:t xml:space="preserve">di D.S.A. è vietato dall"art. 19, 3° comma, del </w:t>
      </w:r>
      <w:r w:rsidR="00A34EDA">
        <w:rPr>
          <w:rFonts w:asciiTheme="majorHAnsi" w:eastAsia="Times New Roman" w:hAnsiTheme="majorHAnsi" w:cstheme="majorHAnsi"/>
          <w:sz w:val="24"/>
          <w:szCs w:val="24"/>
          <w:lang w:eastAsia="it-IT"/>
        </w:rPr>
        <w:t>Reg. UE n. 2016/679</w:t>
      </w:r>
      <w:r w:rsidRPr="00830DB1">
        <w:rPr>
          <w:rFonts w:asciiTheme="majorHAnsi" w:eastAsia="Times New Roman" w:hAnsiTheme="majorHAnsi" w:cstheme="majorHAnsi"/>
          <w:sz w:val="24"/>
          <w:szCs w:val="24"/>
          <w:lang w:eastAsia="it-IT"/>
        </w:rPr>
        <w:t xml:space="preserve"> citato e non dal mancato assenso dei genitori.</w:t>
      </w:r>
    </w:p>
    <w:p w14:paraId="5DDD2FE6" w14:textId="59FF2533" w:rsidR="007E643F" w:rsidRPr="00E41316" w:rsidRDefault="00EC12B2" w:rsidP="007D0C02">
      <w:pPr>
        <w:spacing w:line="360" w:lineRule="auto"/>
        <w:jc w:val="both"/>
        <w:rPr>
          <w:rFonts w:asciiTheme="majorHAnsi" w:hAnsiTheme="majorHAnsi" w:cstheme="majorHAnsi"/>
          <w:b/>
          <w:bCs/>
          <w:i/>
          <w:iCs/>
          <w:color w:val="002060"/>
          <w:sz w:val="24"/>
          <w:szCs w:val="24"/>
          <w:u w:val="single"/>
        </w:rPr>
      </w:pPr>
      <w:r w:rsidRPr="00E41316">
        <w:rPr>
          <w:rFonts w:asciiTheme="majorHAnsi" w:hAnsiTheme="majorHAnsi" w:cstheme="majorHAnsi"/>
          <w:b/>
          <w:bCs/>
          <w:i/>
          <w:iCs/>
          <w:color w:val="002060"/>
          <w:sz w:val="24"/>
          <w:szCs w:val="24"/>
          <w:u w:val="single"/>
        </w:rPr>
        <w:t>INGRESSO DI TERAPISTI IN CLASSE CHIESTO DALLA FAMIGLIA</w:t>
      </w:r>
    </w:p>
    <w:p w14:paraId="24F332C0" w14:textId="77777777" w:rsidR="00EC12B2" w:rsidRPr="00E41316" w:rsidRDefault="00EC12B2" w:rsidP="007D0C02">
      <w:pPr>
        <w:spacing w:line="360" w:lineRule="auto"/>
        <w:jc w:val="both"/>
        <w:rPr>
          <w:rFonts w:asciiTheme="majorHAnsi" w:eastAsia="Times New Roman" w:hAnsiTheme="majorHAnsi" w:cstheme="majorHAnsi"/>
          <w:b/>
          <w:bCs/>
          <w:i/>
          <w:iCs/>
          <w:color w:val="002060"/>
          <w:sz w:val="24"/>
          <w:szCs w:val="24"/>
          <w:lang w:eastAsia="it-IT"/>
        </w:rPr>
      </w:pPr>
      <w:r w:rsidRPr="00E41316">
        <w:rPr>
          <w:rFonts w:asciiTheme="majorHAnsi" w:eastAsia="Times New Roman" w:hAnsiTheme="majorHAnsi" w:cstheme="majorHAnsi"/>
          <w:b/>
          <w:bCs/>
          <w:i/>
          <w:iCs/>
          <w:color w:val="002060"/>
          <w:sz w:val="24"/>
          <w:szCs w:val="24"/>
          <w:lang w:eastAsia="it-IT"/>
        </w:rPr>
        <w:t>Cosa fare quando un genitore chiede la presenza del terapista o del supervisore ABA in classe? Qual è la procedura più corretta da seguire? Se ne può dare semplicemente comunicazione a tutti i genitori degli altri alunni, oppure serve l'autorizzazione da parte degli altri alunni della classe?</w:t>
      </w:r>
    </w:p>
    <w:p w14:paraId="6A3514F2" w14:textId="77777777" w:rsidR="00EC12B2" w:rsidRPr="00F63546" w:rsidRDefault="00EC12B2" w:rsidP="007D0C02">
      <w:pPr>
        <w:spacing w:after="100" w:afterAutospacing="1" w:line="360" w:lineRule="auto"/>
        <w:jc w:val="both"/>
        <w:rPr>
          <w:rFonts w:asciiTheme="majorHAnsi" w:eastAsia="Times New Roman" w:hAnsiTheme="majorHAnsi" w:cstheme="majorHAnsi"/>
          <w:color w:val="212529"/>
          <w:sz w:val="24"/>
          <w:szCs w:val="24"/>
          <w:lang w:eastAsia="it-IT"/>
        </w:rPr>
      </w:pPr>
      <w:r w:rsidRPr="00F63546">
        <w:rPr>
          <w:rFonts w:asciiTheme="majorHAnsi" w:eastAsia="Times New Roman" w:hAnsiTheme="majorHAnsi" w:cstheme="majorHAnsi"/>
          <w:color w:val="212529"/>
          <w:sz w:val="24"/>
          <w:szCs w:val="24"/>
          <w:lang w:eastAsia="it-IT"/>
        </w:rPr>
        <w:t>L’ingresso dello specialista a scuola va autorizzato formalmente dal dirigente. I genitori presenteranno una richiesta scritta indicando il nome dello specialista, la sua qualifica, e gli scopi del suo intervento.</w:t>
      </w:r>
      <w:r w:rsidRPr="00F63546">
        <w:rPr>
          <w:rFonts w:asciiTheme="majorHAnsi" w:eastAsia="Times New Roman" w:hAnsiTheme="majorHAnsi" w:cstheme="majorHAnsi"/>
          <w:color w:val="212529"/>
          <w:sz w:val="24"/>
          <w:szCs w:val="24"/>
          <w:lang w:eastAsia="it-IT"/>
        </w:rPr>
        <w:br/>
        <w:t>È importante specificare chiaramente che lo specialista si occuperà solo di quel bambino e sugli altri non farà nessun intervento, né di osservazione né altro. Non raccoglierà né registrerà neppure il loro nome e ovviamente non ci sarà nessun riferimento a loro in eventuali sue relazioni.</w:t>
      </w:r>
    </w:p>
    <w:p w14:paraId="11718319" w14:textId="77777777" w:rsidR="00EC12B2" w:rsidRPr="00F63546" w:rsidRDefault="00EC12B2" w:rsidP="007D0C02">
      <w:pPr>
        <w:spacing w:after="100" w:afterAutospacing="1" w:line="360" w:lineRule="auto"/>
        <w:jc w:val="both"/>
        <w:rPr>
          <w:rFonts w:asciiTheme="majorHAnsi" w:eastAsia="Times New Roman" w:hAnsiTheme="majorHAnsi" w:cstheme="majorHAnsi"/>
          <w:color w:val="212529"/>
          <w:sz w:val="24"/>
          <w:szCs w:val="24"/>
          <w:lang w:eastAsia="it-IT"/>
        </w:rPr>
      </w:pPr>
      <w:r w:rsidRPr="00F63546">
        <w:rPr>
          <w:rFonts w:asciiTheme="majorHAnsi" w:eastAsia="Times New Roman" w:hAnsiTheme="majorHAnsi" w:cstheme="majorHAnsi"/>
          <w:color w:val="212529"/>
          <w:sz w:val="24"/>
          <w:szCs w:val="24"/>
          <w:lang w:eastAsia="it-IT"/>
        </w:rPr>
        <w:t>In questo caso non serve l’autorizzazione degli altri genitori, che vanno solo informati</w:t>
      </w:r>
    </w:p>
    <w:p w14:paraId="4ABF213C" w14:textId="77777777" w:rsidR="00EC12B2" w:rsidRPr="00F63546" w:rsidRDefault="00EC12B2" w:rsidP="007D0C02">
      <w:pPr>
        <w:spacing w:after="100" w:afterAutospacing="1" w:line="360" w:lineRule="auto"/>
        <w:jc w:val="both"/>
        <w:rPr>
          <w:rFonts w:asciiTheme="majorHAnsi" w:eastAsia="Times New Roman" w:hAnsiTheme="majorHAnsi" w:cstheme="majorHAnsi"/>
          <w:color w:val="212529"/>
          <w:sz w:val="24"/>
          <w:szCs w:val="24"/>
          <w:lang w:eastAsia="it-IT"/>
        </w:rPr>
      </w:pPr>
      <w:r w:rsidRPr="00F63546">
        <w:rPr>
          <w:rFonts w:asciiTheme="majorHAnsi" w:eastAsia="Times New Roman" w:hAnsiTheme="majorHAnsi" w:cstheme="majorHAnsi"/>
          <w:color w:val="212529"/>
          <w:sz w:val="24"/>
          <w:szCs w:val="24"/>
          <w:lang w:eastAsia="it-IT"/>
        </w:rPr>
        <w:t>Non è ammissibile che venga dato ad altri genitori il potere di impedire un intervento di osservazione che non coinvolge assolutamente il loro figlio ma che degli specialisti hanno ritenuto fondamentale per la cura e la riabilitazione di un altro bambino.</w:t>
      </w:r>
    </w:p>
    <w:p w14:paraId="216ADBC2" w14:textId="77777777" w:rsidR="00EC12B2" w:rsidRPr="00F63546" w:rsidRDefault="00EC12B2" w:rsidP="007D0C02">
      <w:pPr>
        <w:spacing w:after="100" w:afterAutospacing="1" w:line="360" w:lineRule="auto"/>
        <w:jc w:val="both"/>
        <w:rPr>
          <w:rFonts w:asciiTheme="majorHAnsi" w:eastAsia="Times New Roman" w:hAnsiTheme="majorHAnsi" w:cstheme="majorHAnsi"/>
          <w:color w:val="212529"/>
          <w:sz w:val="24"/>
          <w:szCs w:val="24"/>
          <w:lang w:eastAsia="it-IT"/>
        </w:rPr>
      </w:pPr>
      <w:r w:rsidRPr="00F63546">
        <w:rPr>
          <w:rFonts w:asciiTheme="majorHAnsi" w:eastAsia="Times New Roman" w:hAnsiTheme="majorHAnsi" w:cstheme="majorHAnsi"/>
          <w:color w:val="212529"/>
          <w:sz w:val="24"/>
          <w:szCs w:val="24"/>
          <w:lang w:eastAsia="it-IT"/>
        </w:rPr>
        <w:t>Se il dirigente ritiene di dover comunque chiedere le autorizzazioni, ovviamente se ne occuperà la scuola, non i genitori richiedenti, e andrà trovato il modo di conciliare i diritti di tutti.</w:t>
      </w:r>
    </w:p>
    <w:p w14:paraId="1B7D569A" w14:textId="77777777" w:rsidR="00EC12B2" w:rsidRPr="00F63546" w:rsidRDefault="00EC12B2" w:rsidP="007D0C02">
      <w:pPr>
        <w:spacing w:after="100" w:afterAutospacing="1" w:line="360" w:lineRule="auto"/>
        <w:jc w:val="both"/>
        <w:rPr>
          <w:rFonts w:asciiTheme="majorHAnsi" w:eastAsia="Times New Roman" w:hAnsiTheme="majorHAnsi" w:cstheme="majorHAnsi"/>
          <w:color w:val="212529"/>
          <w:sz w:val="24"/>
          <w:szCs w:val="24"/>
          <w:lang w:eastAsia="it-IT"/>
        </w:rPr>
      </w:pPr>
      <w:r w:rsidRPr="00F63546">
        <w:rPr>
          <w:rFonts w:asciiTheme="majorHAnsi" w:eastAsia="Times New Roman" w:hAnsiTheme="majorHAnsi" w:cstheme="majorHAnsi"/>
          <w:color w:val="212529"/>
          <w:sz w:val="24"/>
          <w:szCs w:val="24"/>
          <w:lang w:eastAsia="it-IT"/>
        </w:rPr>
        <w:t>Il dirigente non è obbligato ad accogliere la richiesta e ammettere quindi lo specialista in classe, ma il rifiuto deve essere formulato per iscritto e adeguatamente motivato.</w:t>
      </w:r>
    </w:p>
    <w:p w14:paraId="32702378" w14:textId="7CE8F933" w:rsidR="00EC12B2" w:rsidRPr="00F63546" w:rsidRDefault="00EC12B2" w:rsidP="007D0C02">
      <w:pPr>
        <w:pStyle w:val="Titolo1"/>
        <w:spacing w:before="0" w:line="360" w:lineRule="auto"/>
        <w:jc w:val="both"/>
        <w:rPr>
          <w:rFonts w:cstheme="majorHAnsi"/>
          <w:color w:val="24292E"/>
          <w:sz w:val="24"/>
          <w:szCs w:val="24"/>
        </w:rPr>
      </w:pPr>
      <w:r>
        <w:rPr>
          <w:rFonts w:cstheme="majorHAnsi"/>
          <w:color w:val="24292E"/>
          <w:sz w:val="24"/>
          <w:szCs w:val="24"/>
        </w:rPr>
        <w:lastRenderedPageBreak/>
        <w:t>E’ importante a</w:t>
      </w:r>
      <w:r w:rsidRPr="00F63546">
        <w:rPr>
          <w:rFonts w:cstheme="majorHAnsi"/>
          <w:color w:val="24292E"/>
          <w:sz w:val="24"/>
          <w:szCs w:val="24"/>
        </w:rPr>
        <w:t>vere copia della relazione dell’insegnante di sostegno</w:t>
      </w:r>
    </w:p>
    <w:p w14:paraId="2C430074" w14:textId="6C486B29" w:rsidR="00EC12B2" w:rsidRDefault="00EC12B2" w:rsidP="007D0C02">
      <w:pPr>
        <w:spacing w:line="360" w:lineRule="auto"/>
        <w:jc w:val="both"/>
        <w:rPr>
          <w:rFonts w:asciiTheme="majorHAnsi" w:hAnsiTheme="majorHAnsi" w:cstheme="majorHAnsi"/>
          <w:b/>
          <w:bCs/>
          <w:sz w:val="24"/>
          <w:szCs w:val="24"/>
        </w:rPr>
      </w:pPr>
    </w:p>
    <w:p w14:paraId="3143F137" w14:textId="260C63C2" w:rsidR="00EC12B2" w:rsidRPr="00E41316" w:rsidRDefault="004A6BC1" w:rsidP="007D0C02">
      <w:pPr>
        <w:spacing w:line="360" w:lineRule="auto"/>
        <w:jc w:val="both"/>
        <w:rPr>
          <w:rFonts w:asciiTheme="majorHAnsi" w:hAnsiTheme="majorHAnsi" w:cstheme="majorHAnsi"/>
          <w:b/>
          <w:bCs/>
          <w:i/>
          <w:iCs/>
          <w:color w:val="002060"/>
          <w:sz w:val="24"/>
          <w:szCs w:val="24"/>
          <w:u w:val="single"/>
        </w:rPr>
      </w:pPr>
      <w:r w:rsidRPr="00E41316">
        <w:rPr>
          <w:rFonts w:asciiTheme="majorHAnsi" w:hAnsiTheme="majorHAnsi" w:cstheme="majorHAnsi"/>
          <w:b/>
          <w:bCs/>
          <w:i/>
          <w:iCs/>
          <w:color w:val="002060"/>
          <w:sz w:val="24"/>
          <w:szCs w:val="24"/>
          <w:u w:val="single"/>
        </w:rPr>
        <w:t>RICHIESTA COPIA RELAZIONE DEL DOCENTE DI SOSTEGNO DA PARTE DEL GENITORE</w:t>
      </w:r>
    </w:p>
    <w:p w14:paraId="11694BEA" w14:textId="567AC251" w:rsidR="004A6BC1" w:rsidRPr="00E41316" w:rsidRDefault="004A6BC1" w:rsidP="007D0C02">
      <w:pPr>
        <w:spacing w:line="360" w:lineRule="auto"/>
        <w:jc w:val="both"/>
        <w:rPr>
          <w:rFonts w:asciiTheme="majorHAnsi" w:hAnsiTheme="majorHAnsi" w:cstheme="majorHAnsi"/>
          <w:b/>
          <w:bCs/>
          <w:i/>
          <w:iCs/>
          <w:color w:val="002060"/>
          <w:sz w:val="24"/>
          <w:szCs w:val="24"/>
        </w:rPr>
      </w:pPr>
      <w:r w:rsidRPr="00E41316">
        <w:rPr>
          <w:rFonts w:asciiTheme="majorHAnsi" w:hAnsiTheme="majorHAnsi" w:cstheme="majorHAnsi"/>
          <w:b/>
          <w:bCs/>
          <w:i/>
          <w:iCs/>
          <w:color w:val="002060"/>
          <w:sz w:val="24"/>
          <w:szCs w:val="24"/>
        </w:rPr>
        <w:t>Richiesta della relazione scritta dalla professoressa di sostegno, è possibile a livello di Tutela dei dati personali?</w:t>
      </w:r>
    </w:p>
    <w:p w14:paraId="091044F7" w14:textId="77777777" w:rsidR="00AD3D69" w:rsidRPr="00F63546" w:rsidRDefault="00AD3D69" w:rsidP="007D0C02">
      <w:pPr>
        <w:pStyle w:val="NormaleWeb"/>
        <w:spacing w:before="0" w:beforeAutospacing="0" w:line="360" w:lineRule="auto"/>
        <w:jc w:val="both"/>
        <w:rPr>
          <w:rFonts w:asciiTheme="majorHAnsi" w:hAnsiTheme="majorHAnsi" w:cstheme="majorHAnsi"/>
          <w:color w:val="212529"/>
        </w:rPr>
      </w:pPr>
      <w:r w:rsidRPr="00F63546">
        <w:rPr>
          <w:rFonts w:asciiTheme="majorHAnsi" w:hAnsiTheme="majorHAnsi" w:cstheme="majorHAnsi"/>
          <w:color w:val="212529"/>
        </w:rPr>
        <w:t>I casi in cui l’amministrazione può rifiutare l’accesso ai documenti sono definiti nel </w:t>
      </w:r>
      <w:hyperlink r:id="rId8" w:history="1">
        <w:r w:rsidRPr="00F63546">
          <w:rPr>
            <w:rStyle w:val="Collegamentoipertestuale"/>
            <w:rFonts w:asciiTheme="majorHAnsi" w:eastAsiaTheme="majorEastAsia" w:hAnsiTheme="majorHAnsi" w:cstheme="majorHAnsi"/>
            <w:b/>
            <w:bCs/>
            <w:color w:val="3A5C84"/>
          </w:rPr>
          <w:t>DLGS 97 del 2016</w:t>
        </w:r>
      </w:hyperlink>
      <w:r w:rsidRPr="00F63546">
        <w:rPr>
          <w:rFonts w:asciiTheme="majorHAnsi" w:hAnsiTheme="majorHAnsi" w:cstheme="majorHAnsi"/>
          <w:color w:val="212529"/>
        </w:rPr>
        <w:t>, art. 6 c. 2. Nessuno rientra nel suo caso.</w:t>
      </w:r>
    </w:p>
    <w:p w14:paraId="5032674F" w14:textId="3686869C" w:rsidR="00AD3D69" w:rsidRPr="00F63546" w:rsidRDefault="00AD3D69" w:rsidP="007D0C02">
      <w:pPr>
        <w:pStyle w:val="NormaleWeb"/>
        <w:spacing w:before="0" w:beforeAutospacing="0" w:line="360" w:lineRule="auto"/>
        <w:jc w:val="both"/>
        <w:rPr>
          <w:rFonts w:asciiTheme="majorHAnsi" w:hAnsiTheme="majorHAnsi" w:cstheme="majorHAnsi"/>
          <w:color w:val="212529"/>
        </w:rPr>
      </w:pPr>
      <w:r w:rsidRPr="00F63546">
        <w:rPr>
          <w:rFonts w:asciiTheme="majorHAnsi" w:hAnsiTheme="majorHAnsi" w:cstheme="majorHAnsi"/>
          <w:color w:val="212529"/>
        </w:rPr>
        <w:t>La relazione è di sicuro un Atto amministrativo della pubblica amministrazione</w:t>
      </w:r>
      <w:r w:rsidR="00B2471D">
        <w:rPr>
          <w:rFonts w:asciiTheme="majorHAnsi" w:hAnsiTheme="majorHAnsi" w:cstheme="majorHAnsi"/>
          <w:color w:val="212529"/>
        </w:rPr>
        <w:t xml:space="preserve">, </w:t>
      </w:r>
      <w:r w:rsidR="00364301">
        <w:rPr>
          <w:rFonts w:asciiTheme="majorHAnsi" w:hAnsiTheme="majorHAnsi" w:cstheme="majorHAnsi"/>
          <w:color w:val="212529"/>
        </w:rPr>
        <w:t>ed il genitore ha tutta la titolarità di vantare un’interesse diretto, attuale e concreto sulla conoscibilità  del documento.</w:t>
      </w:r>
    </w:p>
    <w:p w14:paraId="38B228A7" w14:textId="4C28D25A" w:rsidR="00AD3D69" w:rsidRPr="00F63546" w:rsidRDefault="00AD3D69" w:rsidP="007D0C02">
      <w:pPr>
        <w:pStyle w:val="NormaleWeb"/>
        <w:spacing w:before="0" w:beforeAutospacing="0" w:line="360" w:lineRule="auto"/>
        <w:jc w:val="both"/>
        <w:rPr>
          <w:rFonts w:asciiTheme="majorHAnsi" w:hAnsiTheme="majorHAnsi" w:cstheme="majorHAnsi"/>
          <w:color w:val="212529"/>
        </w:rPr>
      </w:pPr>
      <w:r w:rsidRPr="00F63546">
        <w:rPr>
          <w:rFonts w:asciiTheme="majorHAnsi" w:hAnsiTheme="majorHAnsi" w:cstheme="majorHAnsi"/>
          <w:color w:val="212529"/>
        </w:rPr>
        <w:t xml:space="preserve">Se l’insegnante di sostegno insegna su più classi e nella sua relazione parla anche di altri alunni, non solo </w:t>
      </w:r>
      <w:r w:rsidR="00364301">
        <w:rPr>
          <w:rFonts w:asciiTheme="majorHAnsi" w:hAnsiTheme="majorHAnsi" w:cstheme="majorHAnsi"/>
          <w:color w:val="212529"/>
        </w:rPr>
        <w:t>dell’interessato</w:t>
      </w:r>
      <w:r w:rsidRPr="00F63546">
        <w:rPr>
          <w:rFonts w:asciiTheme="majorHAnsi" w:hAnsiTheme="majorHAnsi" w:cstheme="majorHAnsi"/>
          <w:color w:val="212529"/>
        </w:rPr>
        <w:t>, la scuola può fornire una versione senza queste parti.</w:t>
      </w:r>
    </w:p>
    <w:p w14:paraId="25CE582D" w14:textId="0B3154C3" w:rsidR="00AD3D69" w:rsidRPr="00F63546" w:rsidRDefault="00364301" w:rsidP="007D0C02">
      <w:pPr>
        <w:pStyle w:val="NormaleWeb"/>
        <w:spacing w:before="0" w:beforeAutospacing="0" w:line="360" w:lineRule="auto"/>
        <w:jc w:val="both"/>
        <w:rPr>
          <w:rFonts w:asciiTheme="majorHAnsi" w:hAnsiTheme="majorHAnsi" w:cstheme="majorHAnsi"/>
          <w:color w:val="212529"/>
        </w:rPr>
      </w:pPr>
      <w:r>
        <w:rPr>
          <w:rFonts w:asciiTheme="majorHAnsi" w:hAnsiTheme="majorHAnsi" w:cstheme="majorHAnsi"/>
          <w:color w:val="212529"/>
        </w:rPr>
        <w:t>L’e</w:t>
      </w:r>
      <w:r w:rsidR="00AD3D69" w:rsidRPr="00F63546">
        <w:rPr>
          <w:rFonts w:asciiTheme="majorHAnsi" w:hAnsiTheme="majorHAnsi" w:cstheme="majorHAnsi"/>
          <w:color w:val="212529"/>
        </w:rPr>
        <w:t xml:space="preserve">ventuale </w:t>
      </w:r>
      <w:r w:rsidR="00B2471D">
        <w:rPr>
          <w:rFonts w:asciiTheme="majorHAnsi" w:hAnsiTheme="majorHAnsi" w:cstheme="majorHAnsi"/>
          <w:color w:val="212529"/>
        </w:rPr>
        <w:t>diniego</w:t>
      </w:r>
      <w:r w:rsidR="00AD3D69" w:rsidRPr="00F63546">
        <w:rPr>
          <w:rFonts w:asciiTheme="majorHAnsi" w:hAnsiTheme="majorHAnsi" w:cstheme="majorHAnsi"/>
          <w:color w:val="212529"/>
        </w:rPr>
        <w:t xml:space="preserve"> deve essere scritta e motivata.</w:t>
      </w:r>
    </w:p>
    <w:p w14:paraId="445BD0E2" w14:textId="4A28F8C7" w:rsidR="004A6BC1" w:rsidRPr="00E41316" w:rsidRDefault="00364301" w:rsidP="007D0C02">
      <w:pPr>
        <w:spacing w:line="360" w:lineRule="auto"/>
        <w:jc w:val="both"/>
        <w:rPr>
          <w:rFonts w:asciiTheme="majorHAnsi" w:hAnsiTheme="majorHAnsi" w:cstheme="majorHAnsi"/>
          <w:b/>
          <w:bCs/>
          <w:i/>
          <w:iCs/>
          <w:color w:val="002060"/>
          <w:sz w:val="24"/>
          <w:szCs w:val="24"/>
          <w:u w:val="single"/>
        </w:rPr>
      </w:pPr>
      <w:r w:rsidRPr="00E41316">
        <w:rPr>
          <w:rFonts w:asciiTheme="majorHAnsi" w:hAnsiTheme="majorHAnsi" w:cstheme="majorHAnsi"/>
          <w:b/>
          <w:bCs/>
          <w:i/>
          <w:iCs/>
          <w:color w:val="002060"/>
          <w:sz w:val="24"/>
          <w:szCs w:val="24"/>
          <w:u w:val="single"/>
        </w:rPr>
        <w:t>TRASFERIMENTO DEL PIANO DIDATTICO PERSONALIZZATO DA UNA SCUOLA ALL’ALTRA</w:t>
      </w:r>
    </w:p>
    <w:p w14:paraId="197278A2" w14:textId="77777777" w:rsidR="00364301" w:rsidRPr="00364301" w:rsidRDefault="00364301" w:rsidP="007D0C02">
      <w:pPr>
        <w:spacing w:after="0" w:line="360" w:lineRule="auto"/>
        <w:jc w:val="both"/>
        <w:rPr>
          <w:rFonts w:asciiTheme="majorHAnsi" w:eastAsia="Times New Roman" w:hAnsiTheme="majorHAnsi" w:cstheme="majorHAnsi"/>
          <w:b/>
          <w:bCs/>
          <w:i/>
          <w:iCs/>
          <w:color w:val="002060"/>
          <w:sz w:val="24"/>
          <w:szCs w:val="24"/>
          <w:lang w:eastAsia="it-IT"/>
        </w:rPr>
      </w:pPr>
      <w:r w:rsidRPr="00364301">
        <w:rPr>
          <w:rFonts w:asciiTheme="majorHAnsi" w:eastAsia="Times New Roman" w:hAnsiTheme="majorHAnsi" w:cstheme="majorHAnsi"/>
          <w:b/>
          <w:bCs/>
          <w:i/>
          <w:iCs/>
          <w:color w:val="002060"/>
          <w:sz w:val="24"/>
          <w:szCs w:val="24"/>
          <w:lang w:eastAsia="it-IT"/>
        </w:rPr>
        <w:t>Se un alunno con PDP, con o senza diagnosi, cambia scuola si è tenuti a inviare alla scuola di destinazione la  documentazione relativa alla personalizzazione avviata, compreso il PDP stesso?</w:t>
      </w:r>
    </w:p>
    <w:p w14:paraId="35006372" w14:textId="77777777" w:rsidR="00364301" w:rsidRPr="00E41316" w:rsidRDefault="00364301" w:rsidP="007D0C02">
      <w:pPr>
        <w:spacing w:after="100" w:afterAutospacing="1" w:line="360" w:lineRule="auto"/>
        <w:jc w:val="both"/>
        <w:rPr>
          <w:rFonts w:asciiTheme="majorHAnsi" w:eastAsia="Times New Roman" w:hAnsiTheme="majorHAnsi" w:cstheme="majorHAnsi"/>
          <w:color w:val="002060"/>
          <w:sz w:val="24"/>
          <w:szCs w:val="24"/>
          <w:lang w:eastAsia="it-IT"/>
        </w:rPr>
      </w:pPr>
    </w:p>
    <w:p w14:paraId="578AAFD9" w14:textId="423BA257" w:rsidR="00364301" w:rsidRPr="00364301" w:rsidRDefault="00364301" w:rsidP="007D0C02">
      <w:pPr>
        <w:spacing w:after="100" w:afterAutospacing="1" w:line="360" w:lineRule="auto"/>
        <w:jc w:val="both"/>
        <w:rPr>
          <w:rFonts w:asciiTheme="majorHAnsi" w:eastAsia="Times New Roman" w:hAnsiTheme="majorHAnsi" w:cstheme="majorHAnsi"/>
          <w:color w:val="212529"/>
          <w:sz w:val="24"/>
          <w:szCs w:val="24"/>
          <w:lang w:eastAsia="it-IT"/>
        </w:rPr>
      </w:pPr>
      <w:r w:rsidRPr="00364301">
        <w:rPr>
          <w:rFonts w:asciiTheme="majorHAnsi" w:eastAsia="Times New Roman" w:hAnsiTheme="majorHAnsi" w:cstheme="majorHAnsi"/>
          <w:color w:val="212529"/>
          <w:sz w:val="24"/>
          <w:szCs w:val="24"/>
          <w:lang w:eastAsia="it-IT"/>
        </w:rPr>
        <w:t>I documenti che contengono dati sensibili (e di sicuro le certificazioni nonché il PEI e il PDP che riportano informazioni sulla salute lo sono) non possono passare da una scuola ad un’altra senza esplicita autorizzazione dei genitori. La famiglia li ha consegnati a una specifica istituzione scolastica, non a tutte le scuole d’Italia. La scuola che li riceve è responsabile della loro corretta conservazione e non può diffonderli in nessun modo (</w:t>
      </w:r>
      <w:hyperlink r:id="rId9" w:history="1">
        <w:r w:rsidRPr="00364301">
          <w:rPr>
            <w:rFonts w:asciiTheme="majorHAnsi" w:eastAsia="Times New Roman" w:hAnsiTheme="majorHAnsi" w:cstheme="majorHAnsi"/>
            <w:b/>
            <w:bCs/>
            <w:color w:val="4472C4" w:themeColor="accent1"/>
            <w:sz w:val="24"/>
            <w:szCs w:val="24"/>
            <w:u w:val="single"/>
            <w:lang w:eastAsia="it-IT"/>
          </w:rPr>
          <w:t>REG.</w:t>
        </w:r>
      </w:hyperlink>
      <w:r w:rsidRPr="00364301">
        <w:rPr>
          <w:rFonts w:asciiTheme="majorHAnsi" w:eastAsia="Times New Roman" w:hAnsiTheme="majorHAnsi" w:cstheme="majorHAnsi"/>
          <w:b/>
          <w:bCs/>
          <w:color w:val="4472C4" w:themeColor="accent1"/>
          <w:sz w:val="24"/>
          <w:szCs w:val="24"/>
          <w:u w:val="single"/>
          <w:lang w:eastAsia="it-IT"/>
        </w:rPr>
        <w:t xml:space="preserve"> UE N. 2016/679</w:t>
      </w:r>
      <w:r w:rsidRPr="00364301">
        <w:rPr>
          <w:rFonts w:asciiTheme="majorHAnsi" w:eastAsia="Times New Roman" w:hAnsiTheme="majorHAnsi" w:cstheme="majorHAnsi"/>
          <w:color w:val="212529"/>
          <w:sz w:val="24"/>
          <w:szCs w:val="24"/>
          <w:lang w:eastAsia="it-IT"/>
        </w:rPr>
        <w:t>).</w:t>
      </w:r>
    </w:p>
    <w:p w14:paraId="7E88FF3B" w14:textId="77777777" w:rsidR="00364301" w:rsidRPr="00364301" w:rsidRDefault="00364301" w:rsidP="007D0C02">
      <w:pPr>
        <w:spacing w:after="100" w:afterAutospacing="1" w:line="360" w:lineRule="auto"/>
        <w:jc w:val="both"/>
        <w:rPr>
          <w:rFonts w:asciiTheme="majorHAnsi" w:eastAsia="Times New Roman" w:hAnsiTheme="majorHAnsi" w:cstheme="majorHAnsi"/>
          <w:color w:val="212529"/>
          <w:sz w:val="24"/>
          <w:szCs w:val="24"/>
          <w:lang w:eastAsia="it-IT"/>
        </w:rPr>
      </w:pPr>
      <w:r w:rsidRPr="00364301">
        <w:rPr>
          <w:rFonts w:asciiTheme="majorHAnsi" w:eastAsia="Times New Roman" w:hAnsiTheme="majorHAnsi" w:cstheme="majorHAnsi"/>
          <w:color w:val="212529"/>
          <w:sz w:val="24"/>
          <w:szCs w:val="24"/>
          <w:lang w:eastAsia="it-IT"/>
        </w:rPr>
        <w:t>Se la famiglia non autorizza, la scuola di uscita consegnerà i documenti ai genitori, eventualmente suggerendo, nell’interesse del ragazzo, di farli avere alla nuova scuola. Di più non può fare.</w:t>
      </w:r>
    </w:p>
    <w:p w14:paraId="68B46DBF" w14:textId="77777777" w:rsidR="00364301" w:rsidRPr="00364301" w:rsidRDefault="00364301" w:rsidP="007D0C02">
      <w:pPr>
        <w:spacing w:after="100" w:afterAutospacing="1" w:line="360" w:lineRule="auto"/>
        <w:jc w:val="both"/>
        <w:rPr>
          <w:rFonts w:asciiTheme="majorHAnsi" w:eastAsia="Times New Roman" w:hAnsiTheme="majorHAnsi" w:cstheme="majorHAnsi"/>
          <w:color w:val="212529"/>
          <w:sz w:val="24"/>
          <w:szCs w:val="24"/>
          <w:lang w:eastAsia="it-IT"/>
        </w:rPr>
      </w:pPr>
      <w:r w:rsidRPr="00364301">
        <w:rPr>
          <w:rFonts w:asciiTheme="majorHAnsi" w:eastAsia="Times New Roman" w:hAnsiTheme="majorHAnsi" w:cstheme="majorHAnsi"/>
          <w:color w:val="212529"/>
          <w:sz w:val="24"/>
          <w:szCs w:val="24"/>
          <w:lang w:eastAsia="it-IT"/>
        </w:rPr>
        <w:t>Si può discutere sulla riservatezza di un PDP che non si basa su diagnosi clinica e che, in teoria, dovrebbe contenere solo valutazioni didattiche e pedagogiche, che non rientrano tra i dati sensibili. Ma ricordiamo che è un documento che ha valore solo per l’anno scolastico in corso (nota </w:t>
      </w:r>
      <w:hyperlink r:id="rId10" w:history="1">
        <w:r w:rsidRPr="00364301">
          <w:rPr>
            <w:rFonts w:asciiTheme="majorHAnsi" w:eastAsia="Times New Roman" w:hAnsiTheme="majorHAnsi" w:cstheme="majorHAnsi"/>
            <w:b/>
            <w:bCs/>
            <w:color w:val="3A5C84"/>
            <w:sz w:val="24"/>
            <w:szCs w:val="24"/>
            <w:u w:val="single"/>
            <w:lang w:eastAsia="it-IT"/>
          </w:rPr>
          <w:t xml:space="preserve">MIUR </w:t>
        </w:r>
        <w:r w:rsidRPr="00364301">
          <w:rPr>
            <w:rFonts w:asciiTheme="majorHAnsi" w:eastAsia="Times New Roman" w:hAnsiTheme="majorHAnsi" w:cstheme="majorHAnsi"/>
            <w:b/>
            <w:bCs/>
            <w:color w:val="3A5C84"/>
            <w:sz w:val="24"/>
            <w:szCs w:val="24"/>
            <w:u w:val="single"/>
            <w:lang w:eastAsia="it-IT"/>
          </w:rPr>
          <w:lastRenderedPageBreak/>
          <w:t>22/11/13</w:t>
        </w:r>
      </w:hyperlink>
      <w:r w:rsidRPr="00364301">
        <w:rPr>
          <w:rFonts w:asciiTheme="majorHAnsi" w:eastAsia="Times New Roman" w:hAnsiTheme="majorHAnsi" w:cstheme="majorHAnsi"/>
          <w:color w:val="212529"/>
          <w:sz w:val="24"/>
          <w:szCs w:val="24"/>
          <w:lang w:eastAsia="it-IT"/>
        </w:rPr>
        <w:t>) e che va necessariamente firmato dalla famiglia (</w:t>
      </w:r>
      <w:hyperlink r:id="rId11" w:history="1">
        <w:r w:rsidRPr="00364301">
          <w:rPr>
            <w:rFonts w:asciiTheme="majorHAnsi" w:eastAsia="Times New Roman" w:hAnsiTheme="majorHAnsi" w:cstheme="majorHAnsi"/>
            <w:b/>
            <w:bCs/>
            <w:color w:val="3A5C84"/>
            <w:sz w:val="24"/>
            <w:szCs w:val="24"/>
            <w:u w:val="single"/>
            <w:lang w:eastAsia="it-IT"/>
          </w:rPr>
          <w:t>CM 8/13)</w:t>
        </w:r>
      </w:hyperlink>
      <w:r w:rsidRPr="00364301">
        <w:rPr>
          <w:rFonts w:asciiTheme="majorHAnsi" w:eastAsia="Times New Roman" w:hAnsiTheme="majorHAnsi" w:cstheme="majorHAnsi"/>
          <w:color w:val="212529"/>
          <w:sz w:val="24"/>
          <w:szCs w:val="24"/>
          <w:lang w:eastAsia="it-IT"/>
        </w:rPr>
        <w:t>: suggeriamo di chiedere sempre l’autorizzazione ai genitori anche in questi casi.</w:t>
      </w:r>
    </w:p>
    <w:p w14:paraId="20DCB73F" w14:textId="69F77372" w:rsidR="00364301" w:rsidRPr="00E41316" w:rsidRDefault="006709BB" w:rsidP="007D0C02">
      <w:pPr>
        <w:spacing w:line="360" w:lineRule="auto"/>
        <w:jc w:val="both"/>
        <w:rPr>
          <w:rFonts w:asciiTheme="majorHAnsi" w:hAnsiTheme="majorHAnsi" w:cstheme="majorHAnsi"/>
          <w:b/>
          <w:bCs/>
          <w:i/>
          <w:iCs/>
          <w:color w:val="002060"/>
          <w:sz w:val="24"/>
          <w:szCs w:val="24"/>
          <w:u w:val="single"/>
        </w:rPr>
      </w:pPr>
      <w:r w:rsidRPr="00E41316">
        <w:rPr>
          <w:rFonts w:asciiTheme="majorHAnsi" w:hAnsiTheme="majorHAnsi" w:cstheme="majorHAnsi"/>
          <w:b/>
          <w:bCs/>
          <w:i/>
          <w:iCs/>
          <w:color w:val="002060"/>
          <w:sz w:val="24"/>
          <w:szCs w:val="24"/>
          <w:u w:val="single"/>
        </w:rPr>
        <w:t>AZIENDA CHE OSPITA IL PCTO VA INFORMATA SULLA DISABILITA’ DELLO STUDENTE?</w:t>
      </w:r>
    </w:p>
    <w:p w14:paraId="62C826B7" w14:textId="77777777" w:rsidR="006709BB" w:rsidRPr="006709BB" w:rsidRDefault="006709BB" w:rsidP="007D0C02">
      <w:pPr>
        <w:spacing w:after="100" w:afterAutospacing="1" w:line="360" w:lineRule="auto"/>
        <w:jc w:val="both"/>
        <w:rPr>
          <w:rFonts w:asciiTheme="majorHAnsi" w:eastAsia="Times New Roman" w:hAnsiTheme="majorHAnsi" w:cstheme="majorHAnsi"/>
          <w:color w:val="212529"/>
          <w:sz w:val="24"/>
          <w:szCs w:val="24"/>
          <w:lang w:eastAsia="it-IT"/>
        </w:rPr>
      </w:pPr>
      <w:r w:rsidRPr="006709BB">
        <w:rPr>
          <w:rFonts w:asciiTheme="majorHAnsi" w:eastAsia="Times New Roman" w:hAnsiTheme="majorHAnsi" w:cstheme="majorHAnsi"/>
          <w:color w:val="212529"/>
          <w:sz w:val="24"/>
          <w:szCs w:val="24"/>
          <w:lang w:eastAsia="it-IT"/>
        </w:rPr>
        <w:t>La privacy va sempre tutelata.</w:t>
      </w:r>
    </w:p>
    <w:p w14:paraId="33822781" w14:textId="21CF7A82" w:rsidR="006709BB" w:rsidRPr="006709BB" w:rsidRDefault="006709BB" w:rsidP="007D0C02">
      <w:pPr>
        <w:spacing w:after="100" w:afterAutospacing="1" w:line="360" w:lineRule="auto"/>
        <w:jc w:val="both"/>
        <w:rPr>
          <w:rFonts w:asciiTheme="majorHAnsi" w:eastAsia="Times New Roman" w:hAnsiTheme="majorHAnsi" w:cstheme="majorHAnsi"/>
          <w:color w:val="212529"/>
          <w:sz w:val="24"/>
          <w:szCs w:val="24"/>
          <w:lang w:eastAsia="it-IT"/>
        </w:rPr>
      </w:pPr>
      <w:r w:rsidRPr="006709BB">
        <w:rPr>
          <w:rFonts w:asciiTheme="majorHAnsi" w:eastAsia="Times New Roman" w:hAnsiTheme="majorHAnsi" w:cstheme="majorHAnsi"/>
          <w:color w:val="212529"/>
          <w:sz w:val="24"/>
          <w:szCs w:val="24"/>
          <w:lang w:eastAsia="it-IT"/>
        </w:rPr>
        <w:t>L’informazione sulla disabilità va data all’azienda solo nel caso sia necessaria per organizzare adeguatamente l’attività prevista, e nei limiti strettamente necessari a questo scopo.</w:t>
      </w:r>
      <w:r w:rsidRPr="006709BB">
        <w:rPr>
          <w:rFonts w:asciiTheme="majorHAnsi" w:eastAsia="Times New Roman" w:hAnsiTheme="majorHAnsi" w:cstheme="majorHAnsi"/>
          <w:color w:val="212529"/>
          <w:sz w:val="24"/>
          <w:szCs w:val="24"/>
          <w:lang w:eastAsia="it-IT"/>
        </w:rPr>
        <w:br/>
        <w:t>È raccomandato decidere cosa dire, e come dirlo, sentendo la famiglia e il ragazzo stesso</w:t>
      </w:r>
      <w:r>
        <w:rPr>
          <w:rFonts w:asciiTheme="majorHAnsi" w:eastAsia="Times New Roman" w:hAnsiTheme="majorHAnsi" w:cstheme="majorHAnsi"/>
          <w:color w:val="212529"/>
          <w:sz w:val="24"/>
          <w:szCs w:val="24"/>
          <w:lang w:eastAsia="it-IT"/>
        </w:rPr>
        <w:t>.</w:t>
      </w:r>
    </w:p>
    <w:p w14:paraId="5514C9F5" w14:textId="2730CDEB" w:rsidR="006709BB" w:rsidRPr="00E41316" w:rsidRDefault="006709BB" w:rsidP="007D0C02">
      <w:pPr>
        <w:spacing w:line="360" w:lineRule="auto"/>
        <w:jc w:val="both"/>
        <w:rPr>
          <w:rFonts w:asciiTheme="majorHAnsi" w:hAnsiTheme="majorHAnsi" w:cstheme="majorHAnsi"/>
          <w:b/>
          <w:bCs/>
          <w:i/>
          <w:iCs/>
          <w:color w:val="002060"/>
          <w:sz w:val="24"/>
          <w:szCs w:val="24"/>
          <w:u w:val="single"/>
        </w:rPr>
      </w:pPr>
      <w:r w:rsidRPr="00E41316">
        <w:rPr>
          <w:rFonts w:asciiTheme="majorHAnsi" w:hAnsiTheme="majorHAnsi" w:cstheme="majorHAnsi"/>
          <w:b/>
          <w:bCs/>
          <w:i/>
          <w:iCs/>
          <w:color w:val="002060"/>
          <w:sz w:val="24"/>
          <w:szCs w:val="24"/>
          <w:u w:val="single"/>
        </w:rPr>
        <w:t>REGISTRARE LE LEZIONI</w:t>
      </w:r>
    </w:p>
    <w:p w14:paraId="356C7360" w14:textId="77777777" w:rsidR="006709BB" w:rsidRPr="006709BB" w:rsidRDefault="006709BB" w:rsidP="007D0C02">
      <w:pPr>
        <w:spacing w:after="100" w:afterAutospacing="1" w:line="360" w:lineRule="auto"/>
        <w:jc w:val="both"/>
        <w:rPr>
          <w:rFonts w:asciiTheme="majorHAnsi" w:eastAsia="Times New Roman" w:hAnsiTheme="majorHAnsi" w:cstheme="majorHAnsi"/>
          <w:color w:val="212529"/>
          <w:sz w:val="24"/>
          <w:szCs w:val="24"/>
          <w:lang w:eastAsia="it-IT"/>
        </w:rPr>
      </w:pPr>
      <w:r w:rsidRPr="006709BB">
        <w:rPr>
          <w:rFonts w:asciiTheme="majorHAnsi" w:eastAsia="Times New Roman" w:hAnsiTheme="majorHAnsi" w:cstheme="majorHAnsi"/>
          <w:color w:val="212529"/>
          <w:sz w:val="24"/>
          <w:szCs w:val="24"/>
          <w:lang w:eastAsia="it-IT"/>
        </w:rPr>
        <w:t>Il garante delle privacy dice anche che “In ogni caso deve essere sempre garantito il diritto degli studenti con diagnosi DSA (disturbi specifici dell’apprendimento) o altre specifiche patologie di utilizzare tutti gli strumenti compensativi (come il registratore) di volta in volta previsti nei piani didattici personalizzati che li riguardano”.</w:t>
      </w:r>
    </w:p>
    <w:p w14:paraId="1C2949A1" w14:textId="77777777" w:rsidR="006709BB" w:rsidRDefault="006709BB" w:rsidP="007D0C02">
      <w:pPr>
        <w:spacing w:after="100" w:afterAutospacing="1" w:line="360" w:lineRule="auto"/>
        <w:jc w:val="both"/>
        <w:rPr>
          <w:rFonts w:asciiTheme="majorHAnsi" w:eastAsia="Times New Roman" w:hAnsiTheme="majorHAnsi" w:cstheme="majorHAnsi"/>
          <w:color w:val="212529"/>
          <w:sz w:val="24"/>
          <w:szCs w:val="24"/>
          <w:lang w:eastAsia="it-IT"/>
        </w:rPr>
      </w:pPr>
      <w:r w:rsidRPr="006709BB">
        <w:rPr>
          <w:rFonts w:asciiTheme="majorHAnsi" w:eastAsia="Times New Roman" w:hAnsiTheme="majorHAnsi" w:cstheme="majorHAnsi"/>
          <w:color w:val="212529"/>
          <w:sz w:val="24"/>
          <w:szCs w:val="24"/>
          <w:lang w:eastAsia="it-IT"/>
        </w:rPr>
        <w:t xml:space="preserve">Vietando l’uso di questi strumenti la scuola commette un abuso. </w:t>
      </w:r>
    </w:p>
    <w:p w14:paraId="1C92F7CE" w14:textId="76E95821" w:rsidR="006709BB" w:rsidRPr="006709BB" w:rsidRDefault="006709BB" w:rsidP="007D0C02">
      <w:pPr>
        <w:spacing w:after="100" w:afterAutospacing="1" w:line="360" w:lineRule="auto"/>
        <w:jc w:val="both"/>
        <w:rPr>
          <w:rFonts w:asciiTheme="majorHAnsi" w:eastAsia="Times New Roman" w:hAnsiTheme="majorHAnsi" w:cstheme="majorHAnsi"/>
          <w:color w:val="212529"/>
          <w:sz w:val="24"/>
          <w:szCs w:val="24"/>
          <w:u w:val="single"/>
          <w:lang w:eastAsia="it-IT"/>
        </w:rPr>
      </w:pPr>
      <w:r>
        <w:rPr>
          <w:rFonts w:asciiTheme="majorHAnsi" w:eastAsia="Times New Roman" w:hAnsiTheme="majorHAnsi" w:cstheme="majorHAnsi"/>
          <w:color w:val="212529"/>
          <w:sz w:val="24"/>
          <w:szCs w:val="24"/>
          <w:lang w:eastAsia="it-IT"/>
        </w:rPr>
        <w:t>Secondo quanto ripontato all’interno de</w:t>
      </w:r>
      <w:r w:rsidRPr="006709BB">
        <w:rPr>
          <w:rFonts w:asciiTheme="majorHAnsi" w:eastAsia="Times New Roman" w:hAnsiTheme="majorHAnsi" w:cstheme="majorHAnsi"/>
          <w:color w:val="212529"/>
          <w:sz w:val="24"/>
          <w:szCs w:val="24"/>
          <w:lang w:eastAsia="it-IT"/>
        </w:rPr>
        <w:t xml:space="preserve"> “</w:t>
      </w:r>
      <w:hyperlink r:id="rId12" w:history="1">
        <w:r w:rsidRPr="006709BB">
          <w:rPr>
            <w:rFonts w:asciiTheme="majorHAnsi" w:eastAsia="Times New Roman" w:hAnsiTheme="majorHAnsi" w:cstheme="majorHAnsi"/>
            <w:b/>
            <w:bCs/>
            <w:color w:val="3A5C84"/>
            <w:sz w:val="24"/>
            <w:szCs w:val="24"/>
            <w:u w:val="single"/>
            <w:lang w:eastAsia="it-IT"/>
          </w:rPr>
          <w:t>La scuola a prova di privacy</w:t>
        </w:r>
      </w:hyperlink>
      <w:r w:rsidRPr="006709BB">
        <w:rPr>
          <w:rFonts w:asciiTheme="majorHAnsi" w:eastAsia="Times New Roman" w:hAnsiTheme="majorHAnsi" w:cstheme="majorHAnsi"/>
          <w:color w:val="212529"/>
          <w:sz w:val="24"/>
          <w:szCs w:val="24"/>
          <w:lang w:eastAsia="it-IT"/>
        </w:rPr>
        <w:t>“</w:t>
      </w:r>
      <w:r>
        <w:rPr>
          <w:rFonts w:asciiTheme="majorHAnsi" w:eastAsia="Times New Roman" w:hAnsiTheme="majorHAnsi" w:cstheme="majorHAnsi"/>
          <w:color w:val="212529"/>
          <w:sz w:val="24"/>
          <w:szCs w:val="24"/>
          <w:lang w:eastAsia="it-IT"/>
        </w:rPr>
        <w:t xml:space="preserve">: </w:t>
      </w:r>
      <w:r w:rsidRPr="006709BB">
        <w:rPr>
          <w:rFonts w:asciiTheme="majorHAnsi" w:hAnsiTheme="majorHAnsi" w:cstheme="majorHAnsi"/>
          <w:sz w:val="24"/>
          <w:szCs w:val="24"/>
          <w:u w:val="single"/>
        </w:rPr>
        <w:t>È possibile registrare la lezione esclusivamente per scopi personali, ad esempio per motivi di studio individuale. Per ogni altro utilizzo o eventuale diffusione, anche su Internet, è necessario prima informare adeguatamente le persone coinvolte nella registrazione (professori, studenti…) e ottenere il loro esplicito consenso. Nell’ambito dell’autonomia scolastica, gli istituti possono decidere di regolamentare diversamente o anche di inibire l’utilizzo di apparecchi in grado di registrare. In ogni caso deve essere sempre garantito il diritto degli studenti con diagnosi DSA (disturbi specifici dell’apprendimento) o altre specifiche patologie di utilizzare tutti gli strumenti compensativi (come il registratore) di volta in volta previsti nei piani didattici personalizzati che li riguardano</w:t>
      </w:r>
      <w:r>
        <w:rPr>
          <w:rFonts w:asciiTheme="majorHAnsi" w:hAnsiTheme="majorHAnsi" w:cstheme="majorHAnsi"/>
          <w:sz w:val="24"/>
          <w:szCs w:val="24"/>
          <w:u w:val="single"/>
        </w:rPr>
        <w:t>.</w:t>
      </w:r>
    </w:p>
    <w:p w14:paraId="165889B0" w14:textId="282678A3" w:rsidR="006709BB" w:rsidRPr="00E41316" w:rsidRDefault="00A770F7" w:rsidP="007D0C02">
      <w:pPr>
        <w:spacing w:line="360" w:lineRule="auto"/>
        <w:jc w:val="both"/>
        <w:rPr>
          <w:rFonts w:asciiTheme="majorHAnsi" w:hAnsiTheme="majorHAnsi" w:cstheme="majorHAnsi"/>
          <w:b/>
          <w:bCs/>
          <w:i/>
          <w:iCs/>
          <w:color w:val="002060"/>
          <w:sz w:val="24"/>
          <w:szCs w:val="24"/>
          <w:u w:val="single"/>
        </w:rPr>
      </w:pPr>
      <w:r w:rsidRPr="00E41316">
        <w:rPr>
          <w:rFonts w:asciiTheme="majorHAnsi" w:hAnsiTheme="majorHAnsi" w:cstheme="majorHAnsi"/>
          <w:b/>
          <w:bCs/>
          <w:i/>
          <w:iCs/>
          <w:color w:val="002060"/>
          <w:sz w:val="24"/>
          <w:szCs w:val="24"/>
          <w:u w:val="single"/>
        </w:rPr>
        <w:t>PRIVACY E REGISTRO ELETTRONICO</w:t>
      </w:r>
    </w:p>
    <w:p w14:paraId="52BABE00" w14:textId="77777777" w:rsidR="00A770F7" w:rsidRPr="00A770F7" w:rsidRDefault="00A770F7" w:rsidP="007D0C02">
      <w:pPr>
        <w:spacing w:after="100" w:afterAutospacing="1" w:line="360" w:lineRule="auto"/>
        <w:jc w:val="both"/>
        <w:rPr>
          <w:rFonts w:asciiTheme="majorHAnsi" w:eastAsia="Times New Roman" w:hAnsiTheme="majorHAnsi" w:cstheme="majorHAnsi"/>
          <w:color w:val="212529"/>
          <w:sz w:val="24"/>
          <w:szCs w:val="24"/>
          <w:lang w:eastAsia="it-IT"/>
        </w:rPr>
      </w:pPr>
      <w:r w:rsidRPr="00A770F7">
        <w:rPr>
          <w:rFonts w:asciiTheme="majorHAnsi" w:eastAsia="Times New Roman" w:hAnsiTheme="majorHAnsi" w:cstheme="majorHAnsi"/>
          <w:color w:val="212529"/>
          <w:sz w:val="24"/>
          <w:szCs w:val="24"/>
          <w:lang w:eastAsia="it-IT"/>
        </w:rPr>
        <w:t>La privacy va rispettata in ogni caso e nessuna informazione sulla disabilità, neppure indiretta, può essere inserita in uno spazio consultabile da persone non autorizzate, come certamente lo sono gli altri genitori. In caso di violazione della norma, la responsabilità è prima di tutto di chi immette materialmente le informazioni, poi del dirigente.</w:t>
      </w:r>
    </w:p>
    <w:p w14:paraId="66EEDFF3" w14:textId="4ED5F5B0" w:rsidR="00A770F7" w:rsidRPr="00E41316" w:rsidRDefault="007D0C02" w:rsidP="007D0C02">
      <w:pPr>
        <w:spacing w:line="360" w:lineRule="auto"/>
        <w:jc w:val="both"/>
        <w:rPr>
          <w:rFonts w:asciiTheme="majorHAnsi" w:eastAsia="Times New Roman" w:hAnsiTheme="majorHAnsi" w:cstheme="majorHAnsi"/>
          <w:b/>
          <w:bCs/>
          <w:color w:val="002060"/>
          <w:sz w:val="24"/>
          <w:szCs w:val="24"/>
          <w:u w:val="single"/>
          <w:lang w:eastAsia="it-IT"/>
        </w:rPr>
      </w:pPr>
      <w:r w:rsidRPr="00E41316">
        <w:rPr>
          <w:rFonts w:asciiTheme="majorHAnsi" w:eastAsia="Times New Roman" w:hAnsiTheme="majorHAnsi" w:cstheme="majorHAnsi"/>
          <w:b/>
          <w:bCs/>
          <w:color w:val="002060"/>
          <w:sz w:val="24"/>
          <w:szCs w:val="24"/>
          <w:u w:val="single"/>
          <w:lang w:eastAsia="it-IT"/>
        </w:rPr>
        <w:lastRenderedPageBreak/>
        <w:t>ESPLICITARE IN PAGELLA SE UN BAMBINO HA PEI O PDP</w:t>
      </w:r>
    </w:p>
    <w:p w14:paraId="7173F822" w14:textId="7B93902C" w:rsidR="007D0C02" w:rsidRPr="007D0C02" w:rsidRDefault="007D0C02" w:rsidP="007D0C02">
      <w:pPr>
        <w:spacing w:after="100" w:afterAutospacing="1" w:line="360" w:lineRule="auto"/>
        <w:jc w:val="both"/>
        <w:rPr>
          <w:rFonts w:asciiTheme="majorHAnsi" w:eastAsia="Times New Roman" w:hAnsiTheme="majorHAnsi" w:cstheme="majorHAnsi"/>
          <w:color w:val="212529"/>
          <w:sz w:val="24"/>
          <w:szCs w:val="24"/>
          <w:lang w:eastAsia="it-IT"/>
        </w:rPr>
      </w:pPr>
      <w:r w:rsidRPr="007D0C02">
        <w:rPr>
          <w:rFonts w:asciiTheme="majorHAnsi" w:eastAsia="Times New Roman" w:hAnsiTheme="majorHAnsi" w:cstheme="majorHAnsi"/>
          <w:color w:val="212529"/>
          <w:sz w:val="24"/>
          <w:szCs w:val="24"/>
          <w:lang w:eastAsia="it-IT"/>
        </w:rPr>
        <w:t>E’ violazione della privacy. Anche grave.</w:t>
      </w:r>
    </w:p>
    <w:p w14:paraId="090311D6" w14:textId="77777777" w:rsidR="007D0C02" w:rsidRPr="007D0C02" w:rsidRDefault="007D0C02" w:rsidP="007D0C02">
      <w:pPr>
        <w:spacing w:after="100" w:afterAutospacing="1" w:line="360" w:lineRule="auto"/>
        <w:jc w:val="both"/>
        <w:rPr>
          <w:rFonts w:asciiTheme="majorHAnsi" w:eastAsia="Times New Roman" w:hAnsiTheme="majorHAnsi" w:cstheme="majorHAnsi"/>
          <w:color w:val="212529"/>
          <w:sz w:val="24"/>
          <w:szCs w:val="24"/>
          <w:lang w:eastAsia="it-IT"/>
        </w:rPr>
      </w:pPr>
      <w:r w:rsidRPr="007D0C02">
        <w:rPr>
          <w:rFonts w:asciiTheme="majorHAnsi" w:eastAsia="Times New Roman" w:hAnsiTheme="majorHAnsi" w:cstheme="majorHAnsi"/>
          <w:color w:val="212529"/>
          <w:sz w:val="24"/>
          <w:szCs w:val="24"/>
          <w:lang w:eastAsia="it-IT"/>
        </w:rPr>
        <w:t>Neppure nel diploma dell’esame di stato va inserita un’annotazione del genere (</w:t>
      </w:r>
      <w:hyperlink r:id="rId13" w:history="1">
        <w:r w:rsidRPr="007D0C02">
          <w:rPr>
            <w:rFonts w:asciiTheme="majorHAnsi" w:eastAsia="Times New Roman" w:hAnsiTheme="majorHAnsi" w:cstheme="majorHAnsi"/>
            <w:b/>
            <w:bCs/>
            <w:color w:val="3A5C84"/>
            <w:sz w:val="24"/>
            <w:szCs w:val="24"/>
            <w:u w:val="single"/>
            <w:lang w:eastAsia="it-IT"/>
          </w:rPr>
          <w:t>DL 62/17</w:t>
        </w:r>
      </w:hyperlink>
      <w:r w:rsidRPr="007D0C02">
        <w:rPr>
          <w:rFonts w:asciiTheme="majorHAnsi" w:eastAsia="Times New Roman" w:hAnsiTheme="majorHAnsi" w:cstheme="majorHAnsi"/>
          <w:color w:val="212529"/>
          <w:sz w:val="24"/>
          <w:szCs w:val="24"/>
          <w:lang w:eastAsia="it-IT"/>
        </w:rPr>
        <w:t> art. 11 c. 15), tanto meno nelle pagelle.</w:t>
      </w:r>
    </w:p>
    <w:p w14:paraId="55CFFE5B" w14:textId="77777777" w:rsidR="007D0C02" w:rsidRPr="007D0C02" w:rsidRDefault="007D0C02" w:rsidP="007D0C02">
      <w:pPr>
        <w:spacing w:after="100" w:afterAutospacing="1" w:line="360" w:lineRule="auto"/>
        <w:jc w:val="both"/>
        <w:rPr>
          <w:rFonts w:asciiTheme="majorHAnsi" w:eastAsia="Times New Roman" w:hAnsiTheme="majorHAnsi" w:cstheme="majorHAnsi"/>
          <w:color w:val="212529"/>
          <w:sz w:val="24"/>
          <w:szCs w:val="24"/>
          <w:lang w:eastAsia="it-IT"/>
        </w:rPr>
      </w:pPr>
      <w:r w:rsidRPr="007D0C02">
        <w:rPr>
          <w:rFonts w:asciiTheme="majorHAnsi" w:eastAsia="Times New Roman" w:hAnsiTheme="majorHAnsi" w:cstheme="majorHAnsi"/>
          <w:color w:val="212529"/>
          <w:sz w:val="24"/>
          <w:szCs w:val="24"/>
          <w:lang w:eastAsia="it-IT"/>
        </w:rPr>
        <w:t>Si può fare solo nel secondo ciclo in caso di disabilità e PEI con programmazione non equipollente.</w:t>
      </w:r>
    </w:p>
    <w:p w14:paraId="275DCB11" w14:textId="77777777" w:rsidR="007D0C02" w:rsidRPr="007D0C02" w:rsidRDefault="007D0C02" w:rsidP="007D0C02">
      <w:pPr>
        <w:spacing w:after="100" w:afterAutospacing="1" w:line="360" w:lineRule="auto"/>
        <w:jc w:val="both"/>
        <w:rPr>
          <w:rFonts w:asciiTheme="majorHAnsi" w:eastAsia="Times New Roman" w:hAnsiTheme="majorHAnsi" w:cstheme="majorHAnsi"/>
          <w:color w:val="212529"/>
          <w:sz w:val="24"/>
          <w:szCs w:val="24"/>
          <w:lang w:eastAsia="it-IT"/>
        </w:rPr>
      </w:pPr>
      <w:r w:rsidRPr="007D0C02">
        <w:rPr>
          <w:rFonts w:asciiTheme="majorHAnsi" w:eastAsia="Times New Roman" w:hAnsiTheme="majorHAnsi" w:cstheme="majorHAnsi"/>
          <w:color w:val="212529"/>
          <w:sz w:val="24"/>
          <w:szCs w:val="24"/>
          <w:lang w:eastAsia="it-IT"/>
        </w:rPr>
        <w:t>La scheda di valutazione è un atto amministrativo, non una comunicazione personale della scuola alla famiglia, e non può assolutamente contenere informazioni sulla salute (dati sensili) se non nei casi esplicitamente autorizzati dalla normativa.</w:t>
      </w:r>
    </w:p>
    <w:p w14:paraId="013F304A" w14:textId="1F93568F" w:rsidR="007D0C02" w:rsidRPr="00E41316" w:rsidRDefault="003E79CC" w:rsidP="00AD3D69">
      <w:pPr>
        <w:spacing w:line="360" w:lineRule="auto"/>
        <w:jc w:val="both"/>
        <w:rPr>
          <w:rFonts w:asciiTheme="majorHAnsi" w:hAnsiTheme="majorHAnsi" w:cstheme="majorHAnsi"/>
          <w:b/>
          <w:bCs/>
          <w:i/>
          <w:iCs/>
          <w:color w:val="002060"/>
          <w:sz w:val="24"/>
          <w:szCs w:val="24"/>
          <w:u w:val="single"/>
        </w:rPr>
      </w:pPr>
      <w:r w:rsidRPr="00E41316">
        <w:rPr>
          <w:rFonts w:asciiTheme="majorHAnsi" w:hAnsiTheme="majorHAnsi" w:cstheme="majorHAnsi"/>
          <w:b/>
          <w:bCs/>
          <w:i/>
          <w:iCs/>
          <w:color w:val="002060"/>
          <w:sz w:val="24"/>
          <w:szCs w:val="24"/>
          <w:u w:val="single"/>
        </w:rPr>
        <w:t>ACCOMPAGNARE I VOTI CON ANNOTAZIONI SULLA PERSONALIZZAZIONE</w:t>
      </w:r>
    </w:p>
    <w:p w14:paraId="02DF5213" w14:textId="77777777" w:rsidR="003E79CC" w:rsidRPr="003E79CC" w:rsidRDefault="003E79CC" w:rsidP="003E79CC">
      <w:pPr>
        <w:spacing w:after="100" w:afterAutospacing="1" w:line="360" w:lineRule="auto"/>
        <w:jc w:val="both"/>
        <w:rPr>
          <w:rFonts w:asciiTheme="majorHAnsi" w:eastAsia="Times New Roman" w:hAnsiTheme="majorHAnsi" w:cstheme="majorHAnsi"/>
          <w:color w:val="212529"/>
          <w:sz w:val="24"/>
          <w:szCs w:val="24"/>
          <w:lang w:eastAsia="it-IT"/>
        </w:rPr>
      </w:pPr>
      <w:r w:rsidRPr="003E79CC">
        <w:rPr>
          <w:rFonts w:asciiTheme="majorHAnsi" w:eastAsia="Times New Roman" w:hAnsiTheme="majorHAnsi" w:cstheme="majorHAnsi"/>
          <w:color w:val="212529"/>
          <w:sz w:val="24"/>
          <w:szCs w:val="24"/>
          <w:lang w:eastAsia="it-IT"/>
        </w:rPr>
        <w:t>È scorretto per vari motivi.</w:t>
      </w:r>
    </w:p>
    <w:p w14:paraId="4C5C5E65" w14:textId="77777777" w:rsidR="003E79CC" w:rsidRPr="003E79CC" w:rsidRDefault="003E79CC" w:rsidP="003E79CC">
      <w:pPr>
        <w:spacing w:after="100" w:afterAutospacing="1" w:line="360" w:lineRule="auto"/>
        <w:jc w:val="both"/>
        <w:rPr>
          <w:rFonts w:asciiTheme="majorHAnsi" w:eastAsia="Times New Roman" w:hAnsiTheme="majorHAnsi" w:cstheme="majorHAnsi"/>
          <w:color w:val="212529"/>
          <w:sz w:val="24"/>
          <w:szCs w:val="24"/>
          <w:lang w:eastAsia="it-IT"/>
        </w:rPr>
      </w:pPr>
      <w:r w:rsidRPr="003E79CC">
        <w:rPr>
          <w:rFonts w:asciiTheme="majorHAnsi" w:eastAsia="Times New Roman" w:hAnsiTheme="majorHAnsi" w:cstheme="majorHAnsi"/>
          <w:color w:val="212529"/>
          <w:sz w:val="24"/>
          <w:szCs w:val="24"/>
          <w:lang w:eastAsia="it-IT"/>
        </w:rPr>
        <w:t>È un riferimento a un disturbo clinico e questo viola la Legge sulla privacy sui dati sensibili inerenti la salute, che la scuola può conservare ma mai divulgare, neppure indirettamente;</w:t>
      </w:r>
    </w:p>
    <w:p w14:paraId="0E9E2B14" w14:textId="49C018D0" w:rsidR="003E79CC" w:rsidRPr="003E79CC" w:rsidRDefault="003E79CC" w:rsidP="003E79CC">
      <w:pPr>
        <w:spacing w:after="100" w:afterAutospacing="1" w:line="360" w:lineRule="auto"/>
        <w:jc w:val="both"/>
        <w:rPr>
          <w:rFonts w:asciiTheme="majorHAnsi" w:eastAsia="Times New Roman" w:hAnsiTheme="majorHAnsi" w:cstheme="majorHAnsi"/>
          <w:color w:val="212529"/>
          <w:sz w:val="24"/>
          <w:szCs w:val="24"/>
          <w:lang w:eastAsia="it-IT"/>
        </w:rPr>
      </w:pPr>
      <w:r w:rsidRPr="003E79CC">
        <w:rPr>
          <w:rFonts w:asciiTheme="majorHAnsi" w:eastAsia="Times New Roman" w:hAnsiTheme="majorHAnsi" w:cstheme="majorHAnsi"/>
          <w:color w:val="212529"/>
          <w:sz w:val="24"/>
          <w:szCs w:val="24"/>
          <w:lang w:eastAsia="it-IT"/>
        </w:rPr>
        <w:t>È ingiusto perché nella valutazione questi alunni, in base alla normativa, possono usare strategie compensative che hanno lo scopo di consentire loro di essere valutato equamente e non rappresentano una facilitazione; Se l’alunno con DSA o BES ha raggiunto gli obiettivi minimi previsti per la classe.</w:t>
      </w:r>
    </w:p>
    <w:p w14:paraId="726C6857" w14:textId="77777777" w:rsidR="003E79CC" w:rsidRPr="007D0C02" w:rsidRDefault="003E79CC" w:rsidP="00AD3D69">
      <w:pPr>
        <w:spacing w:line="360" w:lineRule="auto"/>
        <w:jc w:val="both"/>
        <w:rPr>
          <w:rFonts w:asciiTheme="majorHAnsi" w:hAnsiTheme="majorHAnsi" w:cstheme="majorHAnsi"/>
          <w:b/>
          <w:bCs/>
          <w:i/>
          <w:iCs/>
          <w:sz w:val="24"/>
          <w:szCs w:val="24"/>
          <w:u w:val="single"/>
        </w:rPr>
      </w:pPr>
    </w:p>
    <w:sectPr w:rsidR="003E79CC" w:rsidRPr="007D0C02">
      <w:footerReference w:type="defaul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B37A6" w14:textId="77777777" w:rsidR="001B3F76" w:rsidRDefault="001B3F76" w:rsidP="007D0C02">
      <w:pPr>
        <w:spacing w:after="0" w:line="240" w:lineRule="auto"/>
      </w:pPr>
      <w:r>
        <w:separator/>
      </w:r>
    </w:p>
  </w:endnote>
  <w:endnote w:type="continuationSeparator" w:id="0">
    <w:p w14:paraId="2755F8B3" w14:textId="77777777" w:rsidR="001B3F76" w:rsidRDefault="001B3F76" w:rsidP="007D0C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0625614"/>
      <w:docPartObj>
        <w:docPartGallery w:val="Page Numbers (Bottom of Page)"/>
        <w:docPartUnique/>
      </w:docPartObj>
    </w:sdtPr>
    <w:sdtContent>
      <w:p w14:paraId="19D36AE9" w14:textId="76FD4462" w:rsidR="007D0C02" w:rsidRDefault="007D0C02">
        <w:pPr>
          <w:pStyle w:val="Pidipagina"/>
        </w:pPr>
        <w:r w:rsidRPr="007D0C02">
          <w:rPr>
            <w:rFonts w:asciiTheme="majorHAnsi" w:eastAsiaTheme="majorEastAsia" w:hAnsiTheme="majorHAnsi" w:cstheme="majorBidi"/>
            <w:noProof/>
          </w:rPr>
          <mc:AlternateContent>
            <mc:Choice Requires="wps">
              <w:drawing>
                <wp:anchor distT="0" distB="0" distL="114300" distR="114300" simplePos="0" relativeHeight="251659264" behindDoc="0" locked="0" layoutInCell="1" allowOverlap="1" wp14:anchorId="20F3999D" wp14:editId="36748901">
                  <wp:simplePos x="0" y="0"/>
                  <wp:positionH relativeFrom="margin">
                    <wp:align>center</wp:align>
                  </wp:positionH>
                  <wp:positionV relativeFrom="bottomMargin">
                    <wp:align>center</wp:align>
                  </wp:positionV>
                  <wp:extent cx="561975" cy="561975"/>
                  <wp:effectExtent l="9525" t="9525" r="9525" b="9525"/>
                  <wp:wrapNone/>
                  <wp:docPr id="2" name="Ova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1975" cy="561975"/>
                          </a:xfrm>
                          <a:prstGeom prst="ellipse">
                            <a:avLst/>
                          </a:prstGeom>
                          <a:noFill/>
                          <a:ln w="12700">
                            <a:solidFill>
                              <a:srgbClr val="ADC1D9"/>
                            </a:solidFill>
                            <a:round/>
                            <a:headEnd/>
                            <a:tailEnd/>
                          </a:ln>
                          <a:extLst>
                            <a:ext uri="{909E8E84-426E-40DD-AFC4-6F175D3DCCD1}">
                              <a14:hiddenFill xmlns:a14="http://schemas.microsoft.com/office/drawing/2010/main">
                                <a:solidFill>
                                  <a:srgbClr val="C0504D"/>
                                </a:solidFill>
                              </a14:hiddenFill>
                            </a:ext>
                          </a:extLst>
                        </wps:spPr>
                        <wps:txbx>
                          <w:txbxContent>
                            <w:p w14:paraId="3C58D67B" w14:textId="77777777" w:rsidR="007D0C02" w:rsidRDefault="007D0C02">
                              <w:pPr>
                                <w:pStyle w:val="Pidipagina"/>
                                <w:rPr>
                                  <w:color w:val="4472C4" w:themeColor="accent1"/>
                                </w:rPr>
                              </w:pPr>
                              <w:r>
                                <w:fldChar w:fldCharType="begin"/>
                              </w:r>
                              <w:r>
                                <w:instrText>PAGE  \* MERGEFORMAT</w:instrText>
                              </w:r>
                              <w:r>
                                <w:fldChar w:fldCharType="separate"/>
                              </w:r>
                              <w:r>
                                <w:rPr>
                                  <w:color w:val="4472C4" w:themeColor="accent1"/>
                                </w:rPr>
                                <w:t>2</w:t>
                              </w:r>
                              <w:r>
                                <w:rPr>
                                  <w:color w:val="4472C4" w:themeColor="accent1"/>
                                </w:rPr>
                                <w:fldChar w:fldCharType="end"/>
                              </w:r>
                            </w:p>
                          </w:txbxContent>
                        </wps:txbx>
                        <wps:bodyPr rot="0" vert="horz" wrap="square" lIns="91440" tIns="0" rIns="91440" bIns="0" anchor="ctr" anchorCtr="0" upright="1">
                          <a:noAutofit/>
                        </wps:bodyPr>
                      </wps:wsp>
                    </a:graphicData>
                  </a:graphic>
                  <wp14:sizeRelH relativeFrom="page">
                    <wp14:pctWidth>0</wp14:pctWidth>
                  </wp14:sizeRelH>
                  <wp14:sizeRelV relativeFrom="bottomMargin">
                    <wp14:pctHeight>0</wp14:pctHeight>
                  </wp14:sizeRelV>
                </wp:anchor>
              </w:drawing>
            </mc:Choice>
            <mc:Fallback>
              <w:pict>
                <v:oval w14:anchorId="20F3999D" id="Ovale 2" o:spid="_x0000_s1026" style="position:absolute;margin-left:0;margin-top:0;width:44.25pt;height:44.25pt;rotation:180;flip:x;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" filled="f" fillcolor="#c0504d" strokecolor="#adc1d9" strokeweight="1pt">
                  <v:textbox inset=",0,,0">
                    <w:txbxContent>
                      <w:p w14:paraId="3C58D67B" w14:textId="77777777" w:rsidR="007D0C02" w:rsidRDefault="007D0C02">
                        <w:pPr>
                          <w:pStyle w:val="Pidipagina"/>
                          <w:rPr>
                            <w:color w:val="4472C4" w:themeColor="accent1"/>
                          </w:rPr>
                        </w:pPr>
                        <w:r>
                          <w:fldChar w:fldCharType="begin"/>
                        </w:r>
                        <w:r>
                          <w:instrText>PAGE  \* MERGEFORMAT</w:instrText>
                        </w:r>
                        <w:r>
                          <w:fldChar w:fldCharType="separate"/>
                        </w:r>
                        <w:r>
                          <w:rPr>
                            <w:color w:val="4472C4" w:themeColor="accent1"/>
                          </w:rPr>
                          <w:t>2</w:t>
                        </w:r>
                        <w:r>
                          <w:rPr>
                            <w:color w:val="4472C4" w:themeColor="accent1"/>
                          </w:rPr>
                          <w:fldChar w:fldCharType="end"/>
                        </w:r>
                      </w:p>
                    </w:txbxContent>
                  </v:textbox>
                  <w10:wrap anchorx="margin" anchory="margin"/>
                </v:oval>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8BD03" w14:textId="77777777" w:rsidR="001B3F76" w:rsidRDefault="001B3F76" w:rsidP="007D0C02">
      <w:pPr>
        <w:spacing w:after="0" w:line="240" w:lineRule="auto"/>
      </w:pPr>
      <w:r>
        <w:separator/>
      </w:r>
    </w:p>
  </w:footnote>
  <w:footnote w:type="continuationSeparator" w:id="0">
    <w:p w14:paraId="671E93F3" w14:textId="77777777" w:rsidR="001B3F76" w:rsidRDefault="001B3F76" w:rsidP="007D0C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F91AD2"/>
    <w:multiLevelType w:val="multilevel"/>
    <w:tmpl w:val="5E6A7B0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166284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23F"/>
    <w:rsid w:val="00001A99"/>
    <w:rsid w:val="000F5940"/>
    <w:rsid w:val="00176DB6"/>
    <w:rsid w:val="001B3F76"/>
    <w:rsid w:val="001F323F"/>
    <w:rsid w:val="00364301"/>
    <w:rsid w:val="003E79CC"/>
    <w:rsid w:val="004739B3"/>
    <w:rsid w:val="004A6BC1"/>
    <w:rsid w:val="00563CB4"/>
    <w:rsid w:val="00623392"/>
    <w:rsid w:val="006709BB"/>
    <w:rsid w:val="00673E7D"/>
    <w:rsid w:val="006C5A3E"/>
    <w:rsid w:val="007253FE"/>
    <w:rsid w:val="007D0C02"/>
    <w:rsid w:val="007E643F"/>
    <w:rsid w:val="00830DB1"/>
    <w:rsid w:val="00837C86"/>
    <w:rsid w:val="00952DDF"/>
    <w:rsid w:val="00975DD7"/>
    <w:rsid w:val="00A34EDA"/>
    <w:rsid w:val="00A41B03"/>
    <w:rsid w:val="00A770F7"/>
    <w:rsid w:val="00AD3D69"/>
    <w:rsid w:val="00B2471D"/>
    <w:rsid w:val="00B96D22"/>
    <w:rsid w:val="00C02061"/>
    <w:rsid w:val="00C45105"/>
    <w:rsid w:val="00D23E3E"/>
    <w:rsid w:val="00D74030"/>
    <w:rsid w:val="00E41316"/>
    <w:rsid w:val="00EC12B2"/>
    <w:rsid w:val="00F6354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C2717E"/>
  <w15:chartTrackingRefBased/>
  <w15:docId w15:val="{9BC598E4-37A5-4EA7-8FD1-03545137E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6354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link w:val="Titolo2Carattere"/>
    <w:uiPriority w:val="9"/>
    <w:qFormat/>
    <w:rsid w:val="00D23E3E"/>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830DB1"/>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830DB1"/>
    <w:rPr>
      <w:color w:val="0000FF"/>
      <w:u w:val="single"/>
    </w:rPr>
  </w:style>
  <w:style w:type="character" w:customStyle="1" w:styleId="Titolo2Carattere">
    <w:name w:val="Titolo 2 Carattere"/>
    <w:basedOn w:val="Carpredefinitoparagrafo"/>
    <w:link w:val="Titolo2"/>
    <w:uiPriority w:val="9"/>
    <w:rsid w:val="00D23E3E"/>
    <w:rPr>
      <w:rFonts w:ascii="Times New Roman" w:eastAsia="Times New Roman" w:hAnsi="Times New Roman" w:cs="Times New Roman"/>
      <w:b/>
      <w:bCs/>
      <w:sz w:val="36"/>
      <w:szCs w:val="36"/>
      <w:lang w:eastAsia="it-IT"/>
    </w:rPr>
  </w:style>
  <w:style w:type="character" w:customStyle="1" w:styleId="Titolo1Carattere">
    <w:name w:val="Titolo 1 Carattere"/>
    <w:basedOn w:val="Carpredefinitoparagrafo"/>
    <w:link w:val="Titolo1"/>
    <w:uiPriority w:val="9"/>
    <w:rsid w:val="00F63546"/>
    <w:rPr>
      <w:rFonts w:asciiTheme="majorHAnsi" w:eastAsiaTheme="majorEastAsia" w:hAnsiTheme="majorHAnsi" w:cstheme="majorBidi"/>
      <w:color w:val="2F5496" w:themeColor="accent1" w:themeShade="BF"/>
      <w:sz w:val="32"/>
      <w:szCs w:val="32"/>
    </w:rPr>
  </w:style>
  <w:style w:type="paragraph" w:styleId="Intestazione">
    <w:name w:val="header"/>
    <w:basedOn w:val="Normale"/>
    <w:link w:val="IntestazioneCarattere"/>
    <w:uiPriority w:val="99"/>
    <w:unhideWhenUsed/>
    <w:rsid w:val="007D0C0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D0C02"/>
  </w:style>
  <w:style w:type="paragraph" w:styleId="Pidipagina">
    <w:name w:val="footer"/>
    <w:basedOn w:val="Normale"/>
    <w:link w:val="PidipaginaCarattere"/>
    <w:uiPriority w:val="99"/>
    <w:unhideWhenUsed/>
    <w:rsid w:val="007D0C0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D0C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24247">
      <w:bodyDiv w:val="1"/>
      <w:marLeft w:val="0"/>
      <w:marRight w:val="0"/>
      <w:marTop w:val="0"/>
      <w:marBottom w:val="0"/>
      <w:divBdr>
        <w:top w:val="none" w:sz="0" w:space="0" w:color="auto"/>
        <w:left w:val="none" w:sz="0" w:space="0" w:color="auto"/>
        <w:bottom w:val="none" w:sz="0" w:space="0" w:color="auto"/>
        <w:right w:val="none" w:sz="0" w:space="0" w:color="auto"/>
      </w:divBdr>
      <w:divsChild>
        <w:div w:id="854730651">
          <w:marLeft w:val="0"/>
          <w:marRight w:val="0"/>
          <w:marTop w:val="360"/>
          <w:marBottom w:val="0"/>
          <w:divBdr>
            <w:top w:val="none" w:sz="0" w:space="0" w:color="auto"/>
            <w:left w:val="none" w:sz="0" w:space="0" w:color="auto"/>
            <w:bottom w:val="none" w:sz="0" w:space="0" w:color="auto"/>
            <w:right w:val="none" w:sz="0" w:space="0" w:color="auto"/>
          </w:divBdr>
          <w:divsChild>
            <w:div w:id="168617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59285">
      <w:bodyDiv w:val="1"/>
      <w:marLeft w:val="0"/>
      <w:marRight w:val="0"/>
      <w:marTop w:val="0"/>
      <w:marBottom w:val="0"/>
      <w:divBdr>
        <w:top w:val="none" w:sz="0" w:space="0" w:color="auto"/>
        <w:left w:val="none" w:sz="0" w:space="0" w:color="auto"/>
        <w:bottom w:val="none" w:sz="0" w:space="0" w:color="auto"/>
        <w:right w:val="none" w:sz="0" w:space="0" w:color="auto"/>
      </w:divBdr>
    </w:div>
    <w:div w:id="137036894">
      <w:bodyDiv w:val="1"/>
      <w:marLeft w:val="0"/>
      <w:marRight w:val="0"/>
      <w:marTop w:val="0"/>
      <w:marBottom w:val="0"/>
      <w:divBdr>
        <w:top w:val="none" w:sz="0" w:space="0" w:color="auto"/>
        <w:left w:val="none" w:sz="0" w:space="0" w:color="auto"/>
        <w:bottom w:val="none" w:sz="0" w:space="0" w:color="auto"/>
        <w:right w:val="none" w:sz="0" w:space="0" w:color="auto"/>
      </w:divBdr>
    </w:div>
    <w:div w:id="413742638">
      <w:bodyDiv w:val="1"/>
      <w:marLeft w:val="0"/>
      <w:marRight w:val="0"/>
      <w:marTop w:val="0"/>
      <w:marBottom w:val="0"/>
      <w:divBdr>
        <w:top w:val="none" w:sz="0" w:space="0" w:color="auto"/>
        <w:left w:val="none" w:sz="0" w:space="0" w:color="auto"/>
        <w:bottom w:val="none" w:sz="0" w:space="0" w:color="auto"/>
        <w:right w:val="none" w:sz="0" w:space="0" w:color="auto"/>
      </w:divBdr>
    </w:div>
    <w:div w:id="449400950">
      <w:bodyDiv w:val="1"/>
      <w:marLeft w:val="0"/>
      <w:marRight w:val="0"/>
      <w:marTop w:val="0"/>
      <w:marBottom w:val="0"/>
      <w:divBdr>
        <w:top w:val="none" w:sz="0" w:space="0" w:color="auto"/>
        <w:left w:val="none" w:sz="0" w:space="0" w:color="auto"/>
        <w:bottom w:val="none" w:sz="0" w:space="0" w:color="auto"/>
        <w:right w:val="none" w:sz="0" w:space="0" w:color="auto"/>
      </w:divBdr>
    </w:div>
    <w:div w:id="514225294">
      <w:bodyDiv w:val="1"/>
      <w:marLeft w:val="0"/>
      <w:marRight w:val="0"/>
      <w:marTop w:val="0"/>
      <w:marBottom w:val="0"/>
      <w:divBdr>
        <w:top w:val="none" w:sz="0" w:space="0" w:color="auto"/>
        <w:left w:val="none" w:sz="0" w:space="0" w:color="auto"/>
        <w:bottom w:val="none" w:sz="0" w:space="0" w:color="auto"/>
        <w:right w:val="none" w:sz="0" w:space="0" w:color="auto"/>
      </w:divBdr>
    </w:div>
    <w:div w:id="523783524">
      <w:bodyDiv w:val="1"/>
      <w:marLeft w:val="0"/>
      <w:marRight w:val="0"/>
      <w:marTop w:val="0"/>
      <w:marBottom w:val="0"/>
      <w:divBdr>
        <w:top w:val="none" w:sz="0" w:space="0" w:color="auto"/>
        <w:left w:val="none" w:sz="0" w:space="0" w:color="auto"/>
        <w:bottom w:val="none" w:sz="0" w:space="0" w:color="auto"/>
        <w:right w:val="none" w:sz="0" w:space="0" w:color="auto"/>
      </w:divBdr>
    </w:div>
    <w:div w:id="704674892">
      <w:bodyDiv w:val="1"/>
      <w:marLeft w:val="0"/>
      <w:marRight w:val="0"/>
      <w:marTop w:val="0"/>
      <w:marBottom w:val="0"/>
      <w:divBdr>
        <w:top w:val="none" w:sz="0" w:space="0" w:color="auto"/>
        <w:left w:val="none" w:sz="0" w:space="0" w:color="auto"/>
        <w:bottom w:val="none" w:sz="0" w:space="0" w:color="auto"/>
        <w:right w:val="none" w:sz="0" w:space="0" w:color="auto"/>
      </w:divBdr>
      <w:divsChild>
        <w:div w:id="252008508">
          <w:marLeft w:val="0"/>
          <w:marRight w:val="0"/>
          <w:marTop w:val="360"/>
          <w:marBottom w:val="0"/>
          <w:divBdr>
            <w:top w:val="none" w:sz="0" w:space="0" w:color="auto"/>
            <w:left w:val="none" w:sz="0" w:space="0" w:color="auto"/>
            <w:bottom w:val="none" w:sz="0" w:space="0" w:color="auto"/>
            <w:right w:val="none" w:sz="0" w:space="0" w:color="auto"/>
          </w:divBdr>
          <w:divsChild>
            <w:div w:id="44990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839380">
      <w:bodyDiv w:val="1"/>
      <w:marLeft w:val="0"/>
      <w:marRight w:val="0"/>
      <w:marTop w:val="0"/>
      <w:marBottom w:val="0"/>
      <w:divBdr>
        <w:top w:val="none" w:sz="0" w:space="0" w:color="auto"/>
        <w:left w:val="none" w:sz="0" w:space="0" w:color="auto"/>
        <w:bottom w:val="none" w:sz="0" w:space="0" w:color="auto"/>
        <w:right w:val="none" w:sz="0" w:space="0" w:color="auto"/>
      </w:divBdr>
      <w:divsChild>
        <w:div w:id="979572352">
          <w:marLeft w:val="0"/>
          <w:marRight w:val="0"/>
          <w:marTop w:val="360"/>
          <w:marBottom w:val="0"/>
          <w:divBdr>
            <w:top w:val="none" w:sz="0" w:space="0" w:color="auto"/>
            <w:left w:val="none" w:sz="0" w:space="0" w:color="auto"/>
            <w:bottom w:val="none" w:sz="0" w:space="0" w:color="auto"/>
            <w:right w:val="none" w:sz="0" w:space="0" w:color="auto"/>
          </w:divBdr>
          <w:divsChild>
            <w:div w:id="51997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553412">
      <w:bodyDiv w:val="1"/>
      <w:marLeft w:val="0"/>
      <w:marRight w:val="0"/>
      <w:marTop w:val="0"/>
      <w:marBottom w:val="0"/>
      <w:divBdr>
        <w:top w:val="none" w:sz="0" w:space="0" w:color="auto"/>
        <w:left w:val="none" w:sz="0" w:space="0" w:color="auto"/>
        <w:bottom w:val="none" w:sz="0" w:space="0" w:color="auto"/>
        <w:right w:val="none" w:sz="0" w:space="0" w:color="auto"/>
      </w:divBdr>
      <w:divsChild>
        <w:div w:id="454981024">
          <w:marLeft w:val="0"/>
          <w:marRight w:val="0"/>
          <w:marTop w:val="360"/>
          <w:marBottom w:val="0"/>
          <w:divBdr>
            <w:top w:val="none" w:sz="0" w:space="0" w:color="auto"/>
            <w:left w:val="none" w:sz="0" w:space="0" w:color="auto"/>
            <w:bottom w:val="none" w:sz="0" w:space="0" w:color="auto"/>
            <w:right w:val="none" w:sz="0" w:space="0" w:color="auto"/>
          </w:divBdr>
          <w:divsChild>
            <w:div w:id="6114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391169">
      <w:bodyDiv w:val="1"/>
      <w:marLeft w:val="0"/>
      <w:marRight w:val="0"/>
      <w:marTop w:val="0"/>
      <w:marBottom w:val="0"/>
      <w:divBdr>
        <w:top w:val="none" w:sz="0" w:space="0" w:color="auto"/>
        <w:left w:val="none" w:sz="0" w:space="0" w:color="auto"/>
        <w:bottom w:val="none" w:sz="0" w:space="0" w:color="auto"/>
        <w:right w:val="none" w:sz="0" w:space="0" w:color="auto"/>
      </w:divBdr>
    </w:div>
    <w:div w:id="1064454561">
      <w:bodyDiv w:val="1"/>
      <w:marLeft w:val="0"/>
      <w:marRight w:val="0"/>
      <w:marTop w:val="0"/>
      <w:marBottom w:val="0"/>
      <w:divBdr>
        <w:top w:val="none" w:sz="0" w:space="0" w:color="auto"/>
        <w:left w:val="none" w:sz="0" w:space="0" w:color="auto"/>
        <w:bottom w:val="none" w:sz="0" w:space="0" w:color="auto"/>
        <w:right w:val="none" w:sz="0" w:space="0" w:color="auto"/>
      </w:divBdr>
      <w:divsChild>
        <w:div w:id="327365193">
          <w:marLeft w:val="0"/>
          <w:marRight w:val="0"/>
          <w:marTop w:val="360"/>
          <w:marBottom w:val="0"/>
          <w:divBdr>
            <w:top w:val="none" w:sz="0" w:space="0" w:color="auto"/>
            <w:left w:val="none" w:sz="0" w:space="0" w:color="auto"/>
            <w:bottom w:val="none" w:sz="0" w:space="0" w:color="auto"/>
            <w:right w:val="none" w:sz="0" w:space="0" w:color="auto"/>
          </w:divBdr>
          <w:divsChild>
            <w:div w:id="87674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934867">
      <w:bodyDiv w:val="1"/>
      <w:marLeft w:val="0"/>
      <w:marRight w:val="0"/>
      <w:marTop w:val="0"/>
      <w:marBottom w:val="0"/>
      <w:divBdr>
        <w:top w:val="none" w:sz="0" w:space="0" w:color="auto"/>
        <w:left w:val="none" w:sz="0" w:space="0" w:color="auto"/>
        <w:bottom w:val="none" w:sz="0" w:space="0" w:color="auto"/>
        <w:right w:val="none" w:sz="0" w:space="0" w:color="auto"/>
      </w:divBdr>
    </w:div>
    <w:div w:id="1296908691">
      <w:bodyDiv w:val="1"/>
      <w:marLeft w:val="0"/>
      <w:marRight w:val="0"/>
      <w:marTop w:val="0"/>
      <w:marBottom w:val="0"/>
      <w:divBdr>
        <w:top w:val="none" w:sz="0" w:space="0" w:color="auto"/>
        <w:left w:val="none" w:sz="0" w:space="0" w:color="auto"/>
        <w:bottom w:val="none" w:sz="0" w:space="0" w:color="auto"/>
        <w:right w:val="none" w:sz="0" w:space="0" w:color="auto"/>
      </w:divBdr>
    </w:div>
    <w:div w:id="1346445787">
      <w:bodyDiv w:val="1"/>
      <w:marLeft w:val="0"/>
      <w:marRight w:val="0"/>
      <w:marTop w:val="0"/>
      <w:marBottom w:val="0"/>
      <w:divBdr>
        <w:top w:val="none" w:sz="0" w:space="0" w:color="auto"/>
        <w:left w:val="none" w:sz="0" w:space="0" w:color="auto"/>
        <w:bottom w:val="none" w:sz="0" w:space="0" w:color="auto"/>
        <w:right w:val="none" w:sz="0" w:space="0" w:color="auto"/>
      </w:divBdr>
      <w:divsChild>
        <w:div w:id="1914243909">
          <w:marLeft w:val="0"/>
          <w:marRight w:val="0"/>
          <w:marTop w:val="360"/>
          <w:marBottom w:val="0"/>
          <w:divBdr>
            <w:top w:val="none" w:sz="0" w:space="0" w:color="auto"/>
            <w:left w:val="none" w:sz="0" w:space="0" w:color="auto"/>
            <w:bottom w:val="none" w:sz="0" w:space="0" w:color="auto"/>
            <w:right w:val="none" w:sz="0" w:space="0" w:color="auto"/>
          </w:divBdr>
          <w:divsChild>
            <w:div w:id="11629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29999">
      <w:bodyDiv w:val="1"/>
      <w:marLeft w:val="0"/>
      <w:marRight w:val="0"/>
      <w:marTop w:val="0"/>
      <w:marBottom w:val="0"/>
      <w:divBdr>
        <w:top w:val="none" w:sz="0" w:space="0" w:color="auto"/>
        <w:left w:val="none" w:sz="0" w:space="0" w:color="auto"/>
        <w:bottom w:val="none" w:sz="0" w:space="0" w:color="auto"/>
        <w:right w:val="none" w:sz="0" w:space="0" w:color="auto"/>
      </w:divBdr>
    </w:div>
    <w:div w:id="1745372450">
      <w:bodyDiv w:val="1"/>
      <w:marLeft w:val="0"/>
      <w:marRight w:val="0"/>
      <w:marTop w:val="0"/>
      <w:marBottom w:val="0"/>
      <w:divBdr>
        <w:top w:val="none" w:sz="0" w:space="0" w:color="auto"/>
        <w:left w:val="none" w:sz="0" w:space="0" w:color="auto"/>
        <w:bottom w:val="none" w:sz="0" w:space="0" w:color="auto"/>
        <w:right w:val="none" w:sz="0" w:space="0" w:color="auto"/>
      </w:divBdr>
      <w:divsChild>
        <w:div w:id="1928878933">
          <w:marLeft w:val="0"/>
          <w:marRight w:val="0"/>
          <w:marTop w:val="360"/>
          <w:marBottom w:val="0"/>
          <w:divBdr>
            <w:top w:val="none" w:sz="0" w:space="0" w:color="auto"/>
            <w:left w:val="none" w:sz="0" w:space="0" w:color="auto"/>
            <w:bottom w:val="none" w:sz="0" w:space="0" w:color="auto"/>
            <w:right w:val="none" w:sz="0" w:space="0" w:color="auto"/>
          </w:divBdr>
          <w:divsChild>
            <w:div w:id="185849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rmativainclusione.it/norme/dlgs-97-del-25-5-16-revisione-norme-trasparenza-pubblica-amministrazione/" TargetMode="External"/><Relationship Id="rId13" Type="http://schemas.openxmlformats.org/officeDocument/2006/relationships/hyperlink" Target="https://www.normativainclusione.it/norme/dlgs-62-del-13-7-201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aranteprivacy.it/documents/10160/0/Vademecum+La+scuola+a+prova+di+privacy+%28anno+2016%29.pdf/da4994d1-6fee-492f-8da5-e27aeb6317c0?version=1.6&amp;fbclid=IwAR0HWRTqyRfXLpCS-KR9M-AcVEv89MdkiHesbWCWV2zp64iqWPfLrdHlMj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ormativainclusione.it/norme/cm-n-8-del-6-3-13-bisogni-educativi-special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normativainclusione.it/norme/nota-min-n-2563-del-22-11-13-bes-chiarimenti/" TargetMode="External"/><Relationship Id="rId4" Type="http://schemas.openxmlformats.org/officeDocument/2006/relationships/settings" Target="settings.xml"/><Relationship Id="rId9" Type="http://schemas.openxmlformats.org/officeDocument/2006/relationships/hyperlink" Target="https://www.normativainclusione.it/norme/dlgs-196-del-30-giugno-2003-privacy/" TargetMode="External"/><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AA9050-B9EB-4DED-9F1A-20956ED9B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3334</Words>
  <Characters>19006</Characters>
  <Application>Microsoft Office Word</Application>
  <DocSecurity>0</DocSecurity>
  <Lines>158</Lines>
  <Paragraphs>44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dc:creator>
  <cp:keywords/>
  <dc:description/>
  <cp:lastModifiedBy>MARTINA</cp:lastModifiedBy>
  <cp:revision>2</cp:revision>
  <dcterms:created xsi:type="dcterms:W3CDTF">2022-09-15T10:49:00Z</dcterms:created>
  <dcterms:modified xsi:type="dcterms:W3CDTF">2022-09-15T10:49:00Z</dcterms:modified>
</cp:coreProperties>
</file>